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45" w:rsidRPr="00DC0B60" w:rsidRDefault="00DC0B60" w:rsidP="00F82551">
      <w:pPr>
        <w:rPr>
          <w:rFonts w:ascii="Arial" w:hAnsi="Arial" w:cs="Arial"/>
          <w:b/>
          <w:bCs/>
          <w:sz w:val="20"/>
          <w:szCs w:val="20"/>
        </w:rPr>
      </w:pPr>
      <w:r w:rsidRPr="00DC0B60">
        <w:rPr>
          <w:rFonts w:ascii="Arial" w:hAnsi="Arial" w:cs="Arial"/>
          <w:b/>
          <w:bCs/>
          <w:sz w:val="22"/>
          <w:szCs w:val="22"/>
        </w:rPr>
        <w:t>The minimum caseload will be 50 NEW colposcopy cases in a continuous 12 month period</w:t>
      </w:r>
      <w:r w:rsidR="001A2DB1">
        <w:rPr>
          <w:rFonts w:ascii="Arial" w:hAnsi="Arial" w:cs="Arial"/>
          <w:b/>
          <w:bCs/>
          <w:sz w:val="22"/>
          <w:szCs w:val="22"/>
        </w:rPr>
        <w:t>.</w:t>
      </w:r>
    </w:p>
    <w:p w:rsidR="00DC0B60" w:rsidRPr="00DC0B60" w:rsidRDefault="00DC0B60" w:rsidP="001A2DB1">
      <w:pPr>
        <w:rPr>
          <w:rFonts w:ascii="Arial" w:hAnsi="Arial" w:cs="Arial"/>
          <w:b/>
          <w:bCs/>
          <w:sz w:val="20"/>
          <w:szCs w:val="20"/>
        </w:rPr>
      </w:pPr>
      <w:proofErr w:type="gramStart"/>
      <w:r w:rsidRPr="00DC0B60">
        <w:rPr>
          <w:rFonts w:ascii="Arial" w:hAnsi="Arial" w:cs="Arial"/>
          <w:b/>
          <w:bCs/>
          <w:sz w:val="20"/>
          <w:szCs w:val="20"/>
        </w:rPr>
        <w:t xml:space="preserve">Log into your account </w:t>
      </w:r>
      <w:hyperlink r:id="rId8" w:history="1">
        <w:r w:rsidRPr="00DC0B60">
          <w:rPr>
            <w:rStyle w:val="Hyperlink"/>
            <w:rFonts w:ascii="Arial" w:hAnsi="Arial" w:cs="Arial"/>
            <w:b/>
            <w:bCs/>
            <w:sz w:val="20"/>
            <w:szCs w:val="20"/>
          </w:rPr>
          <w:t>www.bsccp.org.uk</w:t>
        </w:r>
      </w:hyperlink>
      <w:r w:rsidRPr="00DC0B60">
        <w:rPr>
          <w:rFonts w:ascii="Arial" w:hAnsi="Arial" w:cs="Arial"/>
          <w:b/>
          <w:bCs/>
          <w:sz w:val="20"/>
          <w:szCs w:val="20"/>
        </w:rPr>
        <w:t>.</w:t>
      </w:r>
      <w:proofErr w:type="gramEnd"/>
      <w:r w:rsidRPr="00DC0B60">
        <w:rPr>
          <w:rFonts w:ascii="Arial" w:hAnsi="Arial" w:cs="Arial"/>
          <w:b/>
          <w:bCs/>
          <w:sz w:val="20"/>
          <w:szCs w:val="20"/>
        </w:rPr>
        <w:t xml:space="preserve"> Your username is your email address and there is a forgotten password link should you need it.</w:t>
      </w:r>
    </w:p>
    <w:p w:rsidR="00A750AF" w:rsidRDefault="00DC0B60" w:rsidP="001A2DB1">
      <w:pPr>
        <w:rPr>
          <w:rFonts w:ascii="Arial" w:hAnsi="Arial" w:cs="Arial"/>
          <w:b/>
          <w:bCs/>
          <w:sz w:val="20"/>
          <w:szCs w:val="20"/>
        </w:rPr>
      </w:pPr>
      <w:r w:rsidRPr="00DC0B60">
        <w:rPr>
          <w:rFonts w:ascii="Arial" w:hAnsi="Arial" w:cs="Arial"/>
          <w:b/>
          <w:bCs/>
          <w:sz w:val="20"/>
          <w:szCs w:val="20"/>
        </w:rPr>
        <w:t>Click on ‘My Account’</w:t>
      </w:r>
      <w:proofErr w:type="gramStart"/>
      <w:r w:rsidR="00AE6E0F">
        <w:rPr>
          <w:rFonts w:ascii="Arial" w:hAnsi="Arial" w:cs="Arial"/>
          <w:b/>
          <w:bCs/>
          <w:sz w:val="20"/>
          <w:szCs w:val="20"/>
        </w:rPr>
        <w:t xml:space="preserve">, </w:t>
      </w:r>
      <w:r w:rsidRPr="00DC0B60">
        <w:rPr>
          <w:rFonts w:ascii="Arial" w:hAnsi="Arial" w:cs="Arial"/>
          <w:b/>
          <w:bCs/>
          <w:sz w:val="20"/>
          <w:szCs w:val="20"/>
        </w:rPr>
        <w:t xml:space="preserve"> </w:t>
      </w:r>
      <w:r w:rsidR="00AE6E0F">
        <w:rPr>
          <w:rFonts w:ascii="Arial" w:hAnsi="Arial" w:cs="Arial"/>
          <w:b/>
          <w:bCs/>
          <w:sz w:val="20"/>
          <w:szCs w:val="20"/>
        </w:rPr>
        <w:t>S</w:t>
      </w:r>
      <w:r w:rsidRPr="00DC0B60">
        <w:rPr>
          <w:rFonts w:ascii="Arial" w:hAnsi="Arial" w:cs="Arial"/>
          <w:b/>
          <w:bCs/>
          <w:sz w:val="20"/>
          <w:szCs w:val="20"/>
        </w:rPr>
        <w:t>elect</w:t>
      </w:r>
      <w:proofErr w:type="gramEnd"/>
      <w:r w:rsidRPr="00DC0B60">
        <w:rPr>
          <w:rFonts w:ascii="Arial" w:hAnsi="Arial" w:cs="Arial"/>
          <w:b/>
          <w:bCs/>
          <w:sz w:val="20"/>
          <w:szCs w:val="20"/>
        </w:rPr>
        <w:t xml:space="preserve"> the ‘Reaccreditation’ option and complete the 12 month online audit form.  A sample of the audit form </w:t>
      </w:r>
      <w:r>
        <w:rPr>
          <w:rFonts w:ascii="Arial" w:hAnsi="Arial" w:cs="Arial"/>
          <w:b/>
          <w:bCs/>
          <w:sz w:val="20"/>
          <w:szCs w:val="20"/>
        </w:rPr>
        <w:t>is below:</w:t>
      </w:r>
    </w:p>
    <w:p w:rsidR="00DC0B60" w:rsidRDefault="00DC0B60" w:rsidP="00DC0B60">
      <w:pPr>
        <w:jc w:val="center"/>
        <w:rPr>
          <w:rFonts w:ascii="Arial" w:hAnsi="Arial" w:cs="Arial"/>
          <w:b/>
          <w:bCs/>
          <w:sz w:val="20"/>
          <w:szCs w:val="20"/>
        </w:rPr>
      </w:pPr>
    </w:p>
    <w:p w:rsidR="00F82551" w:rsidRPr="004E1845" w:rsidRDefault="00DC0B60" w:rsidP="00F82551">
      <w:pPr>
        <w:jc w:val="both"/>
        <w:outlineLvl w:val="0"/>
        <w:rPr>
          <w:rFonts w:ascii="Arial" w:hAnsi="Arial" w:cs="Arial"/>
          <w:sz w:val="20"/>
          <w:szCs w:val="20"/>
        </w:rPr>
      </w:pPr>
      <w:r w:rsidRPr="004E1845">
        <w:rPr>
          <w:rFonts w:ascii="Arial" w:hAnsi="Arial" w:cs="Arial"/>
          <w:b/>
          <w:bCs/>
          <w:sz w:val="20"/>
          <w:szCs w:val="20"/>
        </w:rPr>
        <w:t xml:space="preserve"> </w:t>
      </w:r>
      <w:r w:rsidR="00F82551" w:rsidRPr="004E1845">
        <w:rPr>
          <w:rFonts w:ascii="Arial" w:hAnsi="Arial" w:cs="Arial"/>
          <w:b/>
          <w:bCs/>
          <w:sz w:val="20"/>
          <w:szCs w:val="20"/>
        </w:rPr>
        <w:t xml:space="preserve">(PART A)    </w:t>
      </w:r>
      <w:r w:rsidR="00F82551" w:rsidRPr="004E1845">
        <w:rPr>
          <w:rFonts w:ascii="Arial" w:hAnsi="Arial" w:cs="Arial"/>
          <w:b/>
          <w:bCs/>
          <w:sz w:val="20"/>
          <w:szCs w:val="20"/>
        </w:rPr>
        <w:tab/>
        <w:t xml:space="preserve">Referrals with </w:t>
      </w:r>
      <w:r w:rsidR="00F82551" w:rsidRPr="00BA0BFB">
        <w:rPr>
          <w:rFonts w:ascii="Arial" w:hAnsi="Arial" w:cs="Arial"/>
          <w:b/>
          <w:bCs/>
          <w:sz w:val="20"/>
          <w:szCs w:val="20"/>
        </w:rPr>
        <w:t xml:space="preserve">abnormal </w:t>
      </w:r>
      <w:r w:rsidR="000E3830" w:rsidRPr="00BA0BFB">
        <w:rPr>
          <w:rFonts w:ascii="Arial" w:hAnsi="Arial" w:cs="Arial"/>
          <w:b/>
          <w:bCs/>
          <w:sz w:val="20"/>
          <w:szCs w:val="20"/>
        </w:rPr>
        <w:t xml:space="preserve">screening </w:t>
      </w:r>
      <w:r w:rsidR="00844D2B" w:rsidRPr="00BA0BFB">
        <w:rPr>
          <w:rFonts w:ascii="Arial" w:hAnsi="Arial" w:cs="Arial"/>
          <w:b/>
          <w:bCs/>
          <w:sz w:val="20"/>
          <w:szCs w:val="20"/>
        </w:rPr>
        <w:t>results in</w:t>
      </w:r>
      <w:r w:rsidR="00F82551" w:rsidRPr="00BA0BFB">
        <w:rPr>
          <w:rFonts w:ascii="Arial" w:hAnsi="Arial" w:cs="Arial"/>
          <w:b/>
          <w:bCs/>
          <w:sz w:val="20"/>
          <w:szCs w:val="20"/>
        </w:rPr>
        <w:t xml:space="preserve"> a </w:t>
      </w:r>
      <w:r w:rsidR="00F82551" w:rsidRPr="004E1845">
        <w:rPr>
          <w:rFonts w:ascii="Arial" w:hAnsi="Arial" w:cs="Arial"/>
          <w:b/>
          <w:bCs/>
          <w:sz w:val="20"/>
          <w:szCs w:val="20"/>
        </w:rPr>
        <w:t>continuous 1</w:t>
      </w:r>
      <w:r w:rsidR="004E1845" w:rsidRPr="004E1845">
        <w:rPr>
          <w:rFonts w:ascii="Arial" w:hAnsi="Arial" w:cs="Arial"/>
          <w:b/>
          <w:bCs/>
          <w:sz w:val="20"/>
          <w:szCs w:val="20"/>
        </w:rPr>
        <w:t>2 month period minimum 25 cases</w:t>
      </w:r>
      <w:r w:rsidR="00F82551" w:rsidRPr="004E1845">
        <w:rPr>
          <w:rFonts w:ascii="Arial" w:hAnsi="Arial" w:cs="Arial"/>
          <w:b/>
          <w:bCs/>
          <w:sz w:val="20"/>
          <w:szCs w:val="20"/>
        </w:rPr>
        <w:t xml:space="preserve">  </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29"/>
        <w:gridCol w:w="798"/>
        <w:gridCol w:w="1417"/>
        <w:gridCol w:w="1134"/>
        <w:gridCol w:w="1418"/>
        <w:gridCol w:w="1134"/>
        <w:gridCol w:w="1134"/>
        <w:gridCol w:w="1417"/>
        <w:gridCol w:w="1276"/>
        <w:gridCol w:w="1276"/>
        <w:gridCol w:w="1075"/>
      </w:tblGrid>
      <w:tr w:rsidR="000E3830" w:rsidRPr="00017F9B" w:rsidTr="00CE0837">
        <w:tc>
          <w:tcPr>
            <w:tcW w:w="2429" w:type="dxa"/>
            <w:shd w:val="clear" w:color="auto" w:fill="C0C0C0"/>
          </w:tcPr>
          <w:p w:rsidR="000E3830" w:rsidRPr="00017F9B" w:rsidRDefault="000E3830" w:rsidP="00F82551">
            <w:pPr>
              <w:rPr>
                <w:rFonts w:ascii="Arial" w:hAnsi="Arial" w:cs="Arial"/>
                <w:b/>
                <w:bCs/>
                <w:sz w:val="20"/>
                <w:szCs w:val="20"/>
              </w:rPr>
            </w:pPr>
            <w:r w:rsidRPr="00017F9B">
              <w:rPr>
                <w:rFonts w:ascii="Arial" w:hAnsi="Arial" w:cs="Arial"/>
                <w:b/>
                <w:bCs/>
                <w:sz w:val="20"/>
                <w:szCs w:val="20"/>
              </w:rPr>
              <w:t>Cytology</w:t>
            </w:r>
          </w:p>
        </w:tc>
        <w:tc>
          <w:tcPr>
            <w:tcW w:w="798" w:type="dxa"/>
            <w:shd w:val="clear" w:color="auto" w:fill="C0C0C0"/>
          </w:tcPr>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No. of cases</w:t>
            </w:r>
          </w:p>
        </w:tc>
        <w:tc>
          <w:tcPr>
            <w:tcW w:w="1417" w:type="dxa"/>
            <w:shd w:val="clear" w:color="auto" w:fill="C0C0C0"/>
          </w:tcPr>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No. biopsied or treated at first visit</w:t>
            </w:r>
          </w:p>
        </w:tc>
        <w:tc>
          <w:tcPr>
            <w:tcW w:w="1134" w:type="dxa"/>
            <w:shd w:val="clear" w:color="auto" w:fill="C0C0C0"/>
          </w:tcPr>
          <w:p w:rsidR="000E3830" w:rsidRPr="00017F9B" w:rsidRDefault="000E3830" w:rsidP="00F82551">
            <w:pPr>
              <w:ind w:left="-108"/>
              <w:jc w:val="center"/>
              <w:rPr>
                <w:rFonts w:ascii="Arial" w:hAnsi="Arial" w:cs="Arial"/>
                <w:b/>
                <w:bCs/>
                <w:sz w:val="20"/>
                <w:szCs w:val="20"/>
              </w:rPr>
            </w:pPr>
            <w:r w:rsidRPr="00017F9B">
              <w:rPr>
                <w:rFonts w:ascii="Arial" w:hAnsi="Arial" w:cs="Arial"/>
                <w:b/>
                <w:bCs/>
                <w:sz w:val="20"/>
                <w:szCs w:val="20"/>
              </w:rPr>
              <w:t>No. adequate for histology</w:t>
            </w:r>
          </w:p>
        </w:tc>
        <w:tc>
          <w:tcPr>
            <w:tcW w:w="1418" w:type="dxa"/>
            <w:shd w:val="clear" w:color="auto" w:fill="C0C0C0"/>
          </w:tcPr>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Histology result</w:t>
            </w:r>
          </w:p>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 xml:space="preserve">No evidence of </w:t>
            </w:r>
            <w:proofErr w:type="spellStart"/>
            <w:r w:rsidRPr="00017F9B">
              <w:rPr>
                <w:rFonts w:ascii="Arial" w:hAnsi="Arial" w:cs="Arial"/>
                <w:b/>
                <w:bCs/>
                <w:sz w:val="20"/>
                <w:szCs w:val="20"/>
              </w:rPr>
              <w:t>CIN</w:t>
            </w:r>
            <w:proofErr w:type="spellEnd"/>
            <w:r w:rsidRPr="00017F9B">
              <w:rPr>
                <w:rFonts w:ascii="Arial" w:hAnsi="Arial" w:cs="Arial"/>
                <w:b/>
                <w:bCs/>
                <w:sz w:val="20"/>
                <w:szCs w:val="20"/>
              </w:rPr>
              <w:t>/</w:t>
            </w:r>
            <w:proofErr w:type="spellStart"/>
            <w:r w:rsidRPr="00017F9B">
              <w:rPr>
                <w:rFonts w:ascii="Arial" w:hAnsi="Arial" w:cs="Arial"/>
                <w:b/>
                <w:bCs/>
                <w:sz w:val="20"/>
                <w:szCs w:val="20"/>
              </w:rPr>
              <w:t>CGIN</w:t>
            </w:r>
            <w:proofErr w:type="spellEnd"/>
          </w:p>
        </w:tc>
        <w:tc>
          <w:tcPr>
            <w:tcW w:w="1134" w:type="dxa"/>
            <w:shd w:val="clear" w:color="auto" w:fill="C0C0C0"/>
          </w:tcPr>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Histology result</w:t>
            </w:r>
          </w:p>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CIN1</w:t>
            </w:r>
          </w:p>
        </w:tc>
        <w:tc>
          <w:tcPr>
            <w:tcW w:w="1134" w:type="dxa"/>
            <w:shd w:val="clear" w:color="auto" w:fill="C0C0C0"/>
          </w:tcPr>
          <w:p w:rsidR="000E3830" w:rsidRPr="00017F9B" w:rsidRDefault="000E3830" w:rsidP="00F82551">
            <w:pPr>
              <w:ind w:left="-108" w:right="-108"/>
              <w:jc w:val="center"/>
              <w:rPr>
                <w:rFonts w:ascii="Arial" w:hAnsi="Arial" w:cs="Arial"/>
                <w:b/>
                <w:bCs/>
                <w:sz w:val="20"/>
                <w:szCs w:val="20"/>
              </w:rPr>
            </w:pPr>
            <w:r>
              <w:rPr>
                <w:rFonts w:ascii="Arial" w:hAnsi="Arial" w:cs="Arial"/>
                <w:b/>
                <w:bCs/>
                <w:sz w:val="20"/>
                <w:szCs w:val="20"/>
              </w:rPr>
              <w:t>Histolog</w:t>
            </w:r>
            <w:r w:rsidRPr="00017F9B">
              <w:rPr>
                <w:rFonts w:ascii="Arial" w:hAnsi="Arial" w:cs="Arial"/>
                <w:b/>
                <w:bCs/>
                <w:sz w:val="20"/>
                <w:szCs w:val="20"/>
              </w:rPr>
              <w:t>y result</w:t>
            </w:r>
          </w:p>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CIN2</w:t>
            </w:r>
          </w:p>
        </w:tc>
        <w:tc>
          <w:tcPr>
            <w:tcW w:w="1417" w:type="dxa"/>
            <w:shd w:val="clear" w:color="auto" w:fill="C0C0C0"/>
          </w:tcPr>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Histology result</w:t>
            </w:r>
          </w:p>
          <w:p w:rsidR="000E3830" w:rsidRPr="00017F9B" w:rsidRDefault="000E3830" w:rsidP="00F82551">
            <w:pPr>
              <w:jc w:val="center"/>
              <w:rPr>
                <w:rFonts w:ascii="Arial" w:hAnsi="Arial" w:cs="Arial"/>
                <w:b/>
                <w:bCs/>
                <w:sz w:val="20"/>
                <w:szCs w:val="20"/>
              </w:rPr>
            </w:pPr>
            <w:r w:rsidRPr="00017F9B">
              <w:rPr>
                <w:rFonts w:ascii="Arial" w:hAnsi="Arial" w:cs="Arial"/>
                <w:b/>
                <w:bCs/>
                <w:sz w:val="20"/>
                <w:szCs w:val="20"/>
              </w:rPr>
              <w:t>CIN3</w:t>
            </w:r>
          </w:p>
        </w:tc>
        <w:tc>
          <w:tcPr>
            <w:tcW w:w="1276" w:type="dxa"/>
            <w:shd w:val="clear" w:color="auto" w:fill="C0C0C0"/>
          </w:tcPr>
          <w:p w:rsidR="000E3830" w:rsidRDefault="00CE0837" w:rsidP="00F82551">
            <w:pPr>
              <w:jc w:val="center"/>
              <w:rPr>
                <w:rFonts w:ascii="Arial" w:hAnsi="Arial" w:cs="Arial"/>
                <w:b/>
                <w:bCs/>
                <w:sz w:val="20"/>
                <w:szCs w:val="20"/>
              </w:rPr>
            </w:pPr>
            <w:r>
              <w:rPr>
                <w:rFonts w:ascii="Arial" w:hAnsi="Arial" w:cs="Arial"/>
                <w:b/>
                <w:bCs/>
                <w:sz w:val="20"/>
                <w:szCs w:val="20"/>
              </w:rPr>
              <w:t>Histology</w:t>
            </w:r>
          </w:p>
          <w:p w:rsidR="00CE0837" w:rsidRPr="00017F9B" w:rsidRDefault="00CE0837" w:rsidP="00F82551">
            <w:pPr>
              <w:jc w:val="center"/>
              <w:rPr>
                <w:rFonts w:ascii="Arial" w:hAnsi="Arial" w:cs="Arial"/>
                <w:b/>
                <w:bCs/>
                <w:sz w:val="20"/>
                <w:szCs w:val="20"/>
              </w:rPr>
            </w:pPr>
            <w:r>
              <w:rPr>
                <w:rFonts w:ascii="Arial" w:hAnsi="Arial" w:cs="Arial"/>
                <w:b/>
                <w:bCs/>
                <w:sz w:val="20"/>
                <w:szCs w:val="20"/>
              </w:rPr>
              <w:t>Other</w:t>
            </w:r>
          </w:p>
        </w:tc>
        <w:tc>
          <w:tcPr>
            <w:tcW w:w="1276" w:type="dxa"/>
            <w:shd w:val="clear" w:color="auto" w:fill="C0C0C0"/>
          </w:tcPr>
          <w:p w:rsidR="000E3830" w:rsidRPr="00017F9B" w:rsidRDefault="00CE0837" w:rsidP="00F82551">
            <w:pPr>
              <w:ind w:left="-108"/>
              <w:jc w:val="center"/>
              <w:rPr>
                <w:rFonts w:ascii="Arial" w:hAnsi="Arial" w:cs="Arial"/>
                <w:b/>
                <w:bCs/>
                <w:sz w:val="20"/>
                <w:szCs w:val="20"/>
              </w:rPr>
            </w:pPr>
            <w:r>
              <w:rPr>
                <w:rFonts w:ascii="Arial" w:hAnsi="Arial" w:cs="Arial"/>
                <w:b/>
                <w:bCs/>
                <w:sz w:val="20"/>
                <w:szCs w:val="20"/>
              </w:rPr>
              <w:t>Histology Result Invasive Cancer</w:t>
            </w:r>
          </w:p>
        </w:tc>
        <w:tc>
          <w:tcPr>
            <w:tcW w:w="1075" w:type="dxa"/>
            <w:shd w:val="clear" w:color="auto" w:fill="C0C0C0"/>
          </w:tcPr>
          <w:p w:rsidR="000E3830" w:rsidRPr="00017F9B" w:rsidRDefault="00CE0837" w:rsidP="00CE0837">
            <w:pPr>
              <w:ind w:left="-108"/>
              <w:jc w:val="center"/>
              <w:rPr>
                <w:rFonts w:ascii="Arial" w:hAnsi="Arial" w:cs="Arial"/>
                <w:b/>
                <w:bCs/>
                <w:sz w:val="20"/>
                <w:szCs w:val="20"/>
              </w:rPr>
            </w:pPr>
            <w:r w:rsidRPr="00CE0837">
              <w:rPr>
                <w:rFonts w:ascii="Arial" w:hAnsi="Arial" w:cs="Arial"/>
                <w:b/>
                <w:bCs/>
                <w:sz w:val="20"/>
                <w:szCs w:val="20"/>
              </w:rPr>
              <w:t xml:space="preserve">Histology result </w:t>
            </w:r>
            <w:proofErr w:type="spellStart"/>
            <w:r w:rsidRPr="00CE0837">
              <w:rPr>
                <w:rFonts w:ascii="Arial" w:hAnsi="Arial" w:cs="Arial"/>
                <w:b/>
                <w:bCs/>
                <w:sz w:val="20"/>
                <w:szCs w:val="20"/>
              </w:rPr>
              <w:t>HGCGIN</w:t>
            </w:r>
            <w:proofErr w:type="spellEnd"/>
          </w:p>
        </w:tc>
      </w:tr>
      <w:tr w:rsidR="000E3830" w:rsidRPr="00017F9B" w:rsidTr="00CE0837">
        <w:tc>
          <w:tcPr>
            <w:tcW w:w="2429" w:type="dxa"/>
          </w:tcPr>
          <w:p w:rsidR="000E3830" w:rsidRDefault="000E3830" w:rsidP="00F82551">
            <w:pPr>
              <w:rPr>
                <w:rFonts w:ascii="Arial" w:hAnsi="Arial" w:cs="Arial"/>
                <w:b/>
                <w:bCs/>
                <w:sz w:val="20"/>
                <w:szCs w:val="20"/>
              </w:rPr>
            </w:pPr>
            <w:r w:rsidRPr="00017F9B">
              <w:rPr>
                <w:rFonts w:ascii="Arial" w:hAnsi="Arial" w:cs="Arial"/>
                <w:b/>
                <w:bCs/>
                <w:sz w:val="20"/>
                <w:szCs w:val="20"/>
              </w:rPr>
              <w:t>Borderline</w:t>
            </w:r>
          </w:p>
          <w:p w:rsidR="000E3830" w:rsidRDefault="000E3830" w:rsidP="00F82551">
            <w:pPr>
              <w:rPr>
                <w:rFonts w:ascii="Arial" w:hAnsi="Arial" w:cs="Arial"/>
                <w:b/>
                <w:bCs/>
                <w:sz w:val="20"/>
                <w:szCs w:val="20"/>
              </w:rPr>
            </w:pPr>
            <w:r>
              <w:rPr>
                <w:rFonts w:ascii="Arial" w:hAnsi="Arial" w:cs="Arial"/>
                <w:b/>
                <w:bCs/>
                <w:sz w:val="20"/>
                <w:szCs w:val="20"/>
              </w:rPr>
              <w:t>Squamous &amp; Glandular</w:t>
            </w:r>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ind w:right="-468"/>
              <w:rPr>
                <w:rFonts w:ascii="Arial" w:hAnsi="Arial" w:cs="Arial"/>
                <w:b/>
                <w:bCs/>
                <w:sz w:val="20"/>
                <w:szCs w:val="20"/>
              </w:rPr>
            </w:pPr>
          </w:p>
        </w:tc>
        <w:tc>
          <w:tcPr>
            <w:tcW w:w="1134" w:type="dxa"/>
          </w:tcPr>
          <w:p w:rsidR="000E3830" w:rsidRPr="00017F9B" w:rsidRDefault="000E3830" w:rsidP="00F82551">
            <w:pPr>
              <w:ind w:right="-468"/>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tcPr>
          <w:p w:rsidR="000E3830" w:rsidRDefault="000E3830" w:rsidP="00F82551">
            <w:pPr>
              <w:rPr>
                <w:rFonts w:ascii="Arial" w:hAnsi="Arial" w:cs="Arial"/>
                <w:b/>
                <w:bCs/>
                <w:sz w:val="20"/>
                <w:szCs w:val="20"/>
              </w:rPr>
            </w:pPr>
            <w:r>
              <w:rPr>
                <w:rFonts w:ascii="Arial" w:hAnsi="Arial" w:cs="Arial"/>
                <w:b/>
                <w:bCs/>
                <w:sz w:val="20"/>
                <w:szCs w:val="20"/>
              </w:rPr>
              <w:t>Low grade</w:t>
            </w:r>
            <w:r w:rsidRPr="00017F9B">
              <w:rPr>
                <w:rFonts w:ascii="Arial" w:hAnsi="Arial" w:cs="Arial"/>
                <w:b/>
                <w:bCs/>
                <w:sz w:val="20"/>
                <w:szCs w:val="20"/>
              </w:rPr>
              <w:t xml:space="preserve"> </w:t>
            </w:r>
            <w:proofErr w:type="spellStart"/>
            <w:r w:rsidRPr="00017F9B">
              <w:rPr>
                <w:rFonts w:ascii="Arial" w:hAnsi="Arial" w:cs="Arial"/>
                <w:b/>
                <w:bCs/>
                <w:sz w:val="20"/>
                <w:szCs w:val="20"/>
              </w:rPr>
              <w:t>dyskaryosis</w:t>
            </w:r>
            <w:proofErr w:type="spellEnd"/>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tcPr>
          <w:p w:rsidR="000E3830" w:rsidRDefault="000E3830" w:rsidP="00F82551">
            <w:pPr>
              <w:rPr>
                <w:rFonts w:ascii="Arial" w:hAnsi="Arial" w:cs="Arial"/>
                <w:b/>
                <w:bCs/>
                <w:sz w:val="20"/>
                <w:szCs w:val="20"/>
              </w:rPr>
            </w:pPr>
            <w:r>
              <w:rPr>
                <w:rFonts w:ascii="Arial" w:hAnsi="Arial" w:cs="Arial"/>
                <w:b/>
                <w:bCs/>
                <w:sz w:val="20"/>
                <w:szCs w:val="20"/>
              </w:rPr>
              <w:t>High grade</w:t>
            </w:r>
            <w:r w:rsidRPr="00017F9B">
              <w:rPr>
                <w:rFonts w:ascii="Arial" w:hAnsi="Arial" w:cs="Arial"/>
                <w:b/>
                <w:bCs/>
                <w:sz w:val="20"/>
                <w:szCs w:val="20"/>
              </w:rPr>
              <w:t xml:space="preserve"> </w:t>
            </w:r>
            <w:proofErr w:type="spellStart"/>
            <w:r w:rsidRPr="00017F9B">
              <w:rPr>
                <w:rFonts w:ascii="Arial" w:hAnsi="Arial" w:cs="Arial"/>
                <w:b/>
                <w:bCs/>
                <w:sz w:val="20"/>
                <w:szCs w:val="20"/>
              </w:rPr>
              <w:t>dyskaryosis</w:t>
            </w:r>
            <w:proofErr w:type="spellEnd"/>
          </w:p>
          <w:p w:rsidR="000E3830" w:rsidRDefault="000E3830" w:rsidP="00F82551">
            <w:pPr>
              <w:rPr>
                <w:rFonts w:ascii="Arial" w:hAnsi="Arial" w:cs="Arial"/>
                <w:b/>
                <w:bCs/>
                <w:sz w:val="20"/>
                <w:szCs w:val="20"/>
              </w:rPr>
            </w:pPr>
            <w:r>
              <w:rPr>
                <w:rFonts w:ascii="Arial" w:hAnsi="Arial" w:cs="Arial"/>
                <w:b/>
                <w:bCs/>
                <w:sz w:val="20"/>
                <w:szCs w:val="20"/>
              </w:rPr>
              <w:t>(Moderate)</w:t>
            </w:r>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tcPr>
          <w:p w:rsidR="000E3830" w:rsidRDefault="000E3830" w:rsidP="00F82551">
            <w:pPr>
              <w:rPr>
                <w:rFonts w:ascii="Arial" w:hAnsi="Arial" w:cs="Arial"/>
                <w:b/>
                <w:bCs/>
                <w:sz w:val="20"/>
                <w:szCs w:val="20"/>
              </w:rPr>
            </w:pPr>
            <w:r>
              <w:rPr>
                <w:rFonts w:ascii="Arial" w:hAnsi="Arial" w:cs="Arial"/>
                <w:b/>
                <w:bCs/>
                <w:sz w:val="20"/>
                <w:szCs w:val="20"/>
              </w:rPr>
              <w:t>High grade</w:t>
            </w:r>
            <w:r w:rsidRPr="00017F9B">
              <w:rPr>
                <w:rFonts w:ascii="Arial" w:hAnsi="Arial" w:cs="Arial"/>
                <w:b/>
                <w:bCs/>
                <w:sz w:val="20"/>
                <w:szCs w:val="20"/>
              </w:rPr>
              <w:t xml:space="preserve"> </w:t>
            </w:r>
            <w:proofErr w:type="spellStart"/>
            <w:r w:rsidRPr="00017F9B">
              <w:rPr>
                <w:rFonts w:ascii="Arial" w:hAnsi="Arial" w:cs="Arial"/>
                <w:b/>
                <w:bCs/>
                <w:sz w:val="20"/>
                <w:szCs w:val="20"/>
              </w:rPr>
              <w:t>dyskaryosis</w:t>
            </w:r>
            <w:proofErr w:type="spellEnd"/>
          </w:p>
          <w:p w:rsidR="000E3830" w:rsidRDefault="000E3830" w:rsidP="00F82551">
            <w:pPr>
              <w:rPr>
                <w:rFonts w:ascii="Arial" w:hAnsi="Arial" w:cs="Arial"/>
                <w:b/>
                <w:bCs/>
                <w:sz w:val="20"/>
                <w:szCs w:val="20"/>
              </w:rPr>
            </w:pPr>
            <w:r>
              <w:rPr>
                <w:rFonts w:ascii="Arial" w:hAnsi="Arial" w:cs="Arial"/>
                <w:b/>
                <w:bCs/>
                <w:sz w:val="20"/>
                <w:szCs w:val="20"/>
              </w:rPr>
              <w:t>(Severe)</w:t>
            </w:r>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tcPr>
          <w:p w:rsidR="000E3830" w:rsidRDefault="000E3830" w:rsidP="0088703A">
            <w:pPr>
              <w:rPr>
                <w:rFonts w:ascii="Arial" w:hAnsi="Arial" w:cs="Arial"/>
                <w:b/>
                <w:bCs/>
                <w:sz w:val="20"/>
                <w:szCs w:val="20"/>
              </w:rPr>
            </w:pPr>
            <w:proofErr w:type="spellStart"/>
            <w:r>
              <w:rPr>
                <w:rFonts w:ascii="Arial" w:hAnsi="Arial" w:cs="Arial"/>
                <w:b/>
                <w:bCs/>
                <w:sz w:val="20"/>
                <w:szCs w:val="20"/>
              </w:rPr>
              <w:t>HR</w:t>
            </w:r>
            <w:proofErr w:type="spellEnd"/>
            <w:r>
              <w:rPr>
                <w:rFonts w:ascii="Arial" w:hAnsi="Arial" w:cs="Arial"/>
                <w:b/>
                <w:bCs/>
                <w:sz w:val="20"/>
                <w:szCs w:val="20"/>
              </w:rPr>
              <w:t xml:space="preserve"> </w:t>
            </w:r>
            <w:proofErr w:type="spellStart"/>
            <w:r>
              <w:rPr>
                <w:rFonts w:ascii="Arial" w:hAnsi="Arial" w:cs="Arial"/>
                <w:b/>
                <w:bCs/>
                <w:sz w:val="20"/>
                <w:szCs w:val="20"/>
              </w:rPr>
              <w:t>HPV+ve</w:t>
            </w:r>
            <w:proofErr w:type="spellEnd"/>
            <w:r>
              <w:rPr>
                <w:rFonts w:ascii="Arial" w:hAnsi="Arial" w:cs="Arial"/>
                <w:b/>
                <w:bCs/>
                <w:sz w:val="20"/>
                <w:szCs w:val="20"/>
              </w:rPr>
              <w:t>,</w:t>
            </w:r>
          </w:p>
          <w:p w:rsidR="000E3830" w:rsidRPr="00017F9B" w:rsidRDefault="000E3830" w:rsidP="0088703A">
            <w:pPr>
              <w:rPr>
                <w:rFonts w:ascii="Arial" w:hAnsi="Arial" w:cs="Arial"/>
                <w:b/>
                <w:bCs/>
                <w:sz w:val="20"/>
                <w:szCs w:val="20"/>
              </w:rPr>
            </w:pPr>
            <w:r w:rsidRPr="00017F9B">
              <w:rPr>
                <w:rFonts w:ascii="Arial" w:hAnsi="Arial" w:cs="Arial"/>
                <w:b/>
                <w:bCs/>
                <w:sz w:val="20"/>
                <w:szCs w:val="20"/>
              </w:rPr>
              <w:t>cytology negative</w:t>
            </w:r>
          </w:p>
        </w:tc>
        <w:tc>
          <w:tcPr>
            <w:tcW w:w="798" w:type="dxa"/>
          </w:tcPr>
          <w:p w:rsidR="000E3830" w:rsidRPr="00017F9B" w:rsidRDefault="000E3830" w:rsidP="0088703A">
            <w:pPr>
              <w:rPr>
                <w:rFonts w:ascii="Arial" w:hAnsi="Arial" w:cs="Arial"/>
                <w:b/>
                <w:bCs/>
                <w:sz w:val="20"/>
                <w:szCs w:val="20"/>
              </w:rPr>
            </w:pPr>
          </w:p>
        </w:tc>
        <w:tc>
          <w:tcPr>
            <w:tcW w:w="1417" w:type="dxa"/>
          </w:tcPr>
          <w:p w:rsidR="000E3830" w:rsidRPr="00017F9B" w:rsidRDefault="000E3830" w:rsidP="0088703A">
            <w:pPr>
              <w:rPr>
                <w:rFonts w:ascii="Arial" w:hAnsi="Arial" w:cs="Arial"/>
                <w:b/>
                <w:bCs/>
                <w:sz w:val="20"/>
                <w:szCs w:val="20"/>
              </w:rPr>
            </w:pPr>
          </w:p>
        </w:tc>
        <w:tc>
          <w:tcPr>
            <w:tcW w:w="1134" w:type="dxa"/>
          </w:tcPr>
          <w:p w:rsidR="000E3830" w:rsidRPr="00017F9B" w:rsidRDefault="000E3830" w:rsidP="0088703A">
            <w:pPr>
              <w:rPr>
                <w:rFonts w:ascii="Arial" w:hAnsi="Arial" w:cs="Arial"/>
                <w:b/>
                <w:bCs/>
                <w:sz w:val="20"/>
                <w:szCs w:val="20"/>
              </w:rPr>
            </w:pPr>
          </w:p>
        </w:tc>
        <w:tc>
          <w:tcPr>
            <w:tcW w:w="1418" w:type="dxa"/>
          </w:tcPr>
          <w:p w:rsidR="000E3830" w:rsidRPr="00017F9B" w:rsidRDefault="000E3830" w:rsidP="0088703A">
            <w:pPr>
              <w:rPr>
                <w:rFonts w:ascii="Arial" w:hAnsi="Arial" w:cs="Arial"/>
                <w:b/>
                <w:bCs/>
                <w:sz w:val="20"/>
                <w:szCs w:val="20"/>
              </w:rPr>
            </w:pPr>
          </w:p>
        </w:tc>
        <w:tc>
          <w:tcPr>
            <w:tcW w:w="1134" w:type="dxa"/>
          </w:tcPr>
          <w:p w:rsidR="000E3830" w:rsidRPr="00017F9B" w:rsidRDefault="000E3830" w:rsidP="0088703A">
            <w:pPr>
              <w:rPr>
                <w:rFonts w:ascii="Arial" w:hAnsi="Arial" w:cs="Arial"/>
                <w:b/>
                <w:bCs/>
                <w:sz w:val="20"/>
                <w:szCs w:val="20"/>
              </w:rPr>
            </w:pPr>
          </w:p>
        </w:tc>
        <w:tc>
          <w:tcPr>
            <w:tcW w:w="1134" w:type="dxa"/>
          </w:tcPr>
          <w:p w:rsidR="000E3830" w:rsidRPr="00017F9B" w:rsidRDefault="000E3830" w:rsidP="0088703A">
            <w:pPr>
              <w:rPr>
                <w:rFonts w:ascii="Arial" w:hAnsi="Arial" w:cs="Arial"/>
                <w:b/>
                <w:bCs/>
                <w:sz w:val="20"/>
                <w:szCs w:val="20"/>
              </w:rPr>
            </w:pPr>
          </w:p>
        </w:tc>
        <w:tc>
          <w:tcPr>
            <w:tcW w:w="1417" w:type="dxa"/>
          </w:tcPr>
          <w:p w:rsidR="000E3830" w:rsidRPr="00017F9B" w:rsidRDefault="000E3830" w:rsidP="0088703A">
            <w:pPr>
              <w:rPr>
                <w:rFonts w:ascii="Arial" w:hAnsi="Arial" w:cs="Arial"/>
                <w:b/>
                <w:bCs/>
                <w:sz w:val="20"/>
                <w:szCs w:val="20"/>
              </w:rPr>
            </w:pPr>
          </w:p>
        </w:tc>
        <w:tc>
          <w:tcPr>
            <w:tcW w:w="1276" w:type="dxa"/>
          </w:tcPr>
          <w:p w:rsidR="000E3830" w:rsidRPr="00017F9B" w:rsidRDefault="000E3830" w:rsidP="0088703A">
            <w:pPr>
              <w:rPr>
                <w:rFonts w:ascii="Arial" w:hAnsi="Arial" w:cs="Arial"/>
                <w:b/>
                <w:bCs/>
                <w:sz w:val="20"/>
                <w:szCs w:val="20"/>
              </w:rPr>
            </w:pPr>
          </w:p>
        </w:tc>
        <w:tc>
          <w:tcPr>
            <w:tcW w:w="1276" w:type="dxa"/>
          </w:tcPr>
          <w:p w:rsidR="000E3830" w:rsidRPr="00017F9B" w:rsidRDefault="000E3830" w:rsidP="0088703A">
            <w:pPr>
              <w:rPr>
                <w:rFonts w:ascii="Arial" w:hAnsi="Arial" w:cs="Arial"/>
                <w:b/>
                <w:bCs/>
                <w:sz w:val="20"/>
                <w:szCs w:val="20"/>
              </w:rPr>
            </w:pPr>
          </w:p>
        </w:tc>
        <w:tc>
          <w:tcPr>
            <w:tcW w:w="1075" w:type="dxa"/>
          </w:tcPr>
          <w:p w:rsidR="000E3830" w:rsidRPr="00017F9B" w:rsidRDefault="000E3830" w:rsidP="0088703A">
            <w:pPr>
              <w:rPr>
                <w:rFonts w:ascii="Arial" w:hAnsi="Arial" w:cs="Arial"/>
                <w:b/>
                <w:bCs/>
                <w:sz w:val="20"/>
                <w:szCs w:val="20"/>
              </w:rPr>
            </w:pPr>
          </w:p>
        </w:tc>
      </w:tr>
      <w:tr w:rsidR="000E3830" w:rsidRPr="00017F9B" w:rsidTr="00CE0837">
        <w:tc>
          <w:tcPr>
            <w:tcW w:w="2429" w:type="dxa"/>
          </w:tcPr>
          <w:p w:rsidR="000E3830" w:rsidRDefault="000E3830" w:rsidP="00F82551">
            <w:pPr>
              <w:rPr>
                <w:rFonts w:ascii="Arial" w:hAnsi="Arial" w:cs="Arial"/>
                <w:b/>
                <w:bCs/>
                <w:sz w:val="20"/>
                <w:szCs w:val="20"/>
              </w:rPr>
            </w:pPr>
            <w:r w:rsidRPr="00017F9B">
              <w:rPr>
                <w:rFonts w:ascii="Arial" w:hAnsi="Arial" w:cs="Arial"/>
                <w:b/>
                <w:bCs/>
                <w:sz w:val="20"/>
                <w:szCs w:val="20"/>
              </w:rPr>
              <w:t>? Invasive</w:t>
            </w:r>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tcPr>
          <w:p w:rsidR="000E3830" w:rsidRDefault="000E3830" w:rsidP="00F82551">
            <w:pPr>
              <w:rPr>
                <w:rFonts w:ascii="Arial" w:hAnsi="Arial" w:cs="Arial"/>
                <w:b/>
                <w:bCs/>
                <w:sz w:val="20"/>
                <w:szCs w:val="20"/>
              </w:rPr>
            </w:pPr>
            <w:r w:rsidRPr="00017F9B">
              <w:rPr>
                <w:rFonts w:ascii="Arial" w:hAnsi="Arial" w:cs="Arial"/>
                <w:b/>
                <w:bCs/>
                <w:sz w:val="20"/>
                <w:szCs w:val="20"/>
              </w:rPr>
              <w:t xml:space="preserve">? Glandular </w:t>
            </w:r>
            <w:proofErr w:type="spellStart"/>
            <w:r w:rsidRPr="00017F9B">
              <w:rPr>
                <w:rFonts w:ascii="Arial" w:hAnsi="Arial" w:cs="Arial"/>
                <w:b/>
                <w:bCs/>
                <w:sz w:val="20"/>
                <w:szCs w:val="20"/>
              </w:rPr>
              <w:t>neoplasia</w:t>
            </w:r>
            <w:proofErr w:type="spellEnd"/>
          </w:p>
          <w:p w:rsidR="000E3830" w:rsidRPr="00017F9B" w:rsidRDefault="000E3830" w:rsidP="00F82551">
            <w:pPr>
              <w:rPr>
                <w:rFonts w:ascii="Arial" w:hAnsi="Arial" w:cs="Arial"/>
                <w:b/>
                <w:bCs/>
                <w:sz w:val="20"/>
                <w:szCs w:val="20"/>
              </w:rPr>
            </w:pPr>
          </w:p>
        </w:tc>
        <w:tc>
          <w:tcPr>
            <w:tcW w:w="798"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075" w:type="dxa"/>
          </w:tcPr>
          <w:p w:rsidR="000E3830" w:rsidRPr="00017F9B" w:rsidRDefault="000E3830" w:rsidP="00F82551">
            <w:pPr>
              <w:rPr>
                <w:rFonts w:ascii="Arial" w:hAnsi="Arial" w:cs="Arial"/>
                <w:b/>
                <w:bCs/>
                <w:sz w:val="20"/>
                <w:szCs w:val="20"/>
              </w:rPr>
            </w:pPr>
          </w:p>
        </w:tc>
      </w:tr>
      <w:tr w:rsidR="000E3830" w:rsidRPr="00017F9B" w:rsidTr="00CE0837">
        <w:tc>
          <w:tcPr>
            <w:tcW w:w="2429" w:type="dxa"/>
            <w:shd w:val="clear" w:color="auto" w:fill="E0E0E0"/>
          </w:tcPr>
          <w:p w:rsidR="000E3830" w:rsidRDefault="000E3830" w:rsidP="00F82551">
            <w:pPr>
              <w:rPr>
                <w:rFonts w:ascii="Arial" w:hAnsi="Arial" w:cs="Arial"/>
                <w:b/>
                <w:bCs/>
                <w:sz w:val="20"/>
                <w:szCs w:val="20"/>
              </w:rPr>
            </w:pPr>
            <w:r w:rsidRPr="00017F9B">
              <w:rPr>
                <w:rFonts w:ascii="Arial" w:hAnsi="Arial" w:cs="Arial"/>
                <w:b/>
                <w:bCs/>
                <w:sz w:val="20"/>
                <w:szCs w:val="20"/>
              </w:rPr>
              <w:t>TOTAL</w:t>
            </w:r>
            <w:r>
              <w:rPr>
                <w:rFonts w:ascii="Arial" w:hAnsi="Arial" w:cs="Arial"/>
                <w:b/>
                <w:bCs/>
                <w:sz w:val="20"/>
                <w:szCs w:val="20"/>
              </w:rPr>
              <w:t xml:space="preserve"> PART A</w:t>
            </w:r>
          </w:p>
          <w:p w:rsidR="000E3830" w:rsidRPr="00017F9B" w:rsidRDefault="000E3830" w:rsidP="00F82551">
            <w:pPr>
              <w:rPr>
                <w:rFonts w:ascii="Arial" w:hAnsi="Arial" w:cs="Arial"/>
                <w:b/>
                <w:bCs/>
                <w:sz w:val="20"/>
                <w:szCs w:val="20"/>
              </w:rPr>
            </w:pPr>
          </w:p>
        </w:tc>
        <w:tc>
          <w:tcPr>
            <w:tcW w:w="798" w:type="dxa"/>
            <w:shd w:val="clear" w:color="auto" w:fill="E0E0E0"/>
          </w:tcPr>
          <w:p w:rsidR="000E3830" w:rsidRPr="00017F9B" w:rsidRDefault="000E3830" w:rsidP="00F82551">
            <w:pPr>
              <w:rPr>
                <w:rFonts w:ascii="Arial" w:hAnsi="Arial" w:cs="Arial"/>
                <w:b/>
                <w:bCs/>
                <w:sz w:val="20"/>
                <w:szCs w:val="20"/>
              </w:rPr>
            </w:pPr>
          </w:p>
        </w:tc>
        <w:tc>
          <w:tcPr>
            <w:tcW w:w="1417" w:type="dxa"/>
            <w:shd w:val="clear" w:color="auto" w:fill="E0E0E0"/>
          </w:tcPr>
          <w:p w:rsidR="000E3830" w:rsidRPr="00017F9B" w:rsidRDefault="000E3830" w:rsidP="00F82551">
            <w:pPr>
              <w:rPr>
                <w:rFonts w:ascii="Arial" w:hAnsi="Arial" w:cs="Arial"/>
                <w:b/>
                <w:bCs/>
                <w:sz w:val="20"/>
                <w:szCs w:val="20"/>
              </w:rPr>
            </w:pPr>
          </w:p>
        </w:tc>
        <w:tc>
          <w:tcPr>
            <w:tcW w:w="1134" w:type="dxa"/>
            <w:shd w:val="clear" w:color="auto" w:fill="E0E0E0"/>
          </w:tcPr>
          <w:p w:rsidR="000E3830" w:rsidRPr="00017F9B" w:rsidRDefault="000E3830" w:rsidP="00F82551">
            <w:pPr>
              <w:rPr>
                <w:rFonts w:ascii="Arial" w:hAnsi="Arial" w:cs="Arial"/>
                <w:b/>
                <w:bCs/>
                <w:sz w:val="20"/>
                <w:szCs w:val="20"/>
              </w:rPr>
            </w:pPr>
          </w:p>
        </w:tc>
        <w:tc>
          <w:tcPr>
            <w:tcW w:w="1418" w:type="dxa"/>
            <w:shd w:val="clear" w:color="auto" w:fill="E0E0E0"/>
          </w:tcPr>
          <w:p w:rsidR="000E3830" w:rsidRPr="00017F9B" w:rsidRDefault="000E3830" w:rsidP="00F82551">
            <w:pPr>
              <w:rPr>
                <w:rFonts w:ascii="Arial" w:hAnsi="Arial" w:cs="Arial"/>
                <w:b/>
                <w:bCs/>
                <w:sz w:val="20"/>
                <w:szCs w:val="20"/>
              </w:rPr>
            </w:pPr>
          </w:p>
        </w:tc>
        <w:tc>
          <w:tcPr>
            <w:tcW w:w="1134" w:type="dxa"/>
            <w:shd w:val="clear" w:color="auto" w:fill="E0E0E0"/>
          </w:tcPr>
          <w:p w:rsidR="000E3830" w:rsidRPr="00017F9B" w:rsidRDefault="000E3830" w:rsidP="00F82551">
            <w:pPr>
              <w:rPr>
                <w:rFonts w:ascii="Arial" w:hAnsi="Arial" w:cs="Arial"/>
                <w:b/>
                <w:bCs/>
                <w:sz w:val="20"/>
                <w:szCs w:val="20"/>
              </w:rPr>
            </w:pPr>
          </w:p>
        </w:tc>
        <w:tc>
          <w:tcPr>
            <w:tcW w:w="1134" w:type="dxa"/>
            <w:shd w:val="clear" w:color="auto" w:fill="E0E0E0"/>
          </w:tcPr>
          <w:p w:rsidR="000E3830" w:rsidRPr="00017F9B" w:rsidRDefault="000E3830" w:rsidP="00F82551">
            <w:pPr>
              <w:rPr>
                <w:rFonts w:ascii="Arial" w:hAnsi="Arial" w:cs="Arial"/>
                <w:b/>
                <w:bCs/>
                <w:sz w:val="20"/>
                <w:szCs w:val="20"/>
              </w:rPr>
            </w:pPr>
          </w:p>
        </w:tc>
        <w:tc>
          <w:tcPr>
            <w:tcW w:w="1417" w:type="dxa"/>
            <w:shd w:val="clear" w:color="auto" w:fill="E0E0E0"/>
          </w:tcPr>
          <w:p w:rsidR="000E3830" w:rsidRPr="00017F9B" w:rsidRDefault="000E3830" w:rsidP="00F82551">
            <w:pPr>
              <w:rPr>
                <w:rFonts w:ascii="Arial" w:hAnsi="Arial" w:cs="Arial"/>
                <w:b/>
                <w:bCs/>
                <w:sz w:val="20"/>
                <w:szCs w:val="20"/>
              </w:rPr>
            </w:pPr>
          </w:p>
        </w:tc>
        <w:tc>
          <w:tcPr>
            <w:tcW w:w="1276" w:type="dxa"/>
            <w:shd w:val="clear" w:color="auto" w:fill="E0E0E0"/>
          </w:tcPr>
          <w:p w:rsidR="000E3830" w:rsidRPr="00017F9B" w:rsidRDefault="000E3830" w:rsidP="00F82551">
            <w:pPr>
              <w:rPr>
                <w:rFonts w:ascii="Arial" w:hAnsi="Arial" w:cs="Arial"/>
                <w:b/>
                <w:bCs/>
                <w:sz w:val="20"/>
                <w:szCs w:val="20"/>
              </w:rPr>
            </w:pPr>
          </w:p>
        </w:tc>
        <w:tc>
          <w:tcPr>
            <w:tcW w:w="1276" w:type="dxa"/>
            <w:shd w:val="clear" w:color="auto" w:fill="E0E0E0"/>
          </w:tcPr>
          <w:p w:rsidR="000E3830" w:rsidRPr="00017F9B" w:rsidRDefault="000E3830" w:rsidP="00F82551">
            <w:pPr>
              <w:rPr>
                <w:rFonts w:ascii="Arial" w:hAnsi="Arial" w:cs="Arial"/>
                <w:b/>
                <w:bCs/>
                <w:sz w:val="20"/>
                <w:szCs w:val="20"/>
              </w:rPr>
            </w:pPr>
          </w:p>
        </w:tc>
        <w:tc>
          <w:tcPr>
            <w:tcW w:w="1075" w:type="dxa"/>
            <w:shd w:val="clear" w:color="auto" w:fill="E0E0E0"/>
          </w:tcPr>
          <w:p w:rsidR="000E3830" w:rsidRPr="00017F9B" w:rsidRDefault="000E3830" w:rsidP="00F82551">
            <w:pPr>
              <w:rPr>
                <w:rFonts w:ascii="Arial" w:hAnsi="Arial" w:cs="Arial"/>
                <w:b/>
                <w:bCs/>
                <w:sz w:val="20"/>
                <w:szCs w:val="20"/>
              </w:rPr>
            </w:pPr>
          </w:p>
        </w:tc>
      </w:tr>
    </w:tbl>
    <w:p w:rsidR="00F82551" w:rsidRPr="00017F9B" w:rsidRDefault="00F82551" w:rsidP="00F82551">
      <w:pPr>
        <w:jc w:val="right"/>
        <w:rPr>
          <w:sz w:val="20"/>
          <w:szCs w:val="20"/>
        </w:rPr>
      </w:pPr>
    </w:p>
    <w:p w:rsidR="00F82551" w:rsidRPr="00017F9B" w:rsidRDefault="00F82551" w:rsidP="00F82551">
      <w:pPr>
        <w:rPr>
          <w:rFonts w:ascii="Arial" w:hAnsi="Arial" w:cs="Arial"/>
          <w:b/>
          <w:bCs/>
          <w:sz w:val="20"/>
          <w:szCs w:val="20"/>
        </w:rPr>
      </w:pPr>
      <w:r w:rsidRPr="004E1845">
        <w:rPr>
          <w:rFonts w:ascii="Arial" w:hAnsi="Arial" w:cs="Arial"/>
          <w:b/>
          <w:bCs/>
          <w:sz w:val="20"/>
          <w:szCs w:val="20"/>
        </w:rPr>
        <w:t>(PART B)</w:t>
      </w:r>
      <w:r w:rsidRPr="004E1845">
        <w:rPr>
          <w:rFonts w:ascii="Arial" w:hAnsi="Arial" w:cs="Arial"/>
          <w:b/>
          <w:bCs/>
          <w:sz w:val="20"/>
          <w:szCs w:val="20"/>
        </w:rPr>
        <w:tab/>
        <w:t>Referrals for other indications in</w:t>
      </w:r>
      <w:r w:rsidRPr="00017F9B">
        <w:rPr>
          <w:rFonts w:ascii="Arial" w:hAnsi="Arial" w:cs="Arial"/>
          <w:b/>
          <w:bCs/>
          <w:sz w:val="20"/>
          <w:szCs w:val="20"/>
        </w:rPr>
        <w:t xml:space="preserve"> a 12 month continuous period</w:t>
      </w:r>
      <w:r>
        <w:rPr>
          <w:rFonts w:ascii="Arial" w:hAnsi="Arial" w:cs="Arial"/>
          <w:b/>
          <w:bCs/>
          <w:sz w:val="20"/>
          <w:szCs w:val="20"/>
        </w:rPr>
        <w:t xml:space="preserve"> </w:t>
      </w:r>
      <w:r w:rsidR="004E1845">
        <w:rPr>
          <w:rFonts w:ascii="Arial" w:hAnsi="Arial" w:cs="Arial"/>
          <w:b/>
          <w:bCs/>
          <w:sz w:val="20"/>
          <w:szCs w:val="20"/>
        </w:rPr>
        <w:t>maximum 25 cases</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851"/>
        <w:gridCol w:w="1417"/>
        <w:gridCol w:w="1134"/>
        <w:gridCol w:w="1418"/>
        <w:gridCol w:w="1134"/>
        <w:gridCol w:w="1134"/>
        <w:gridCol w:w="1417"/>
        <w:gridCol w:w="1276"/>
        <w:gridCol w:w="1246"/>
        <w:gridCol w:w="1105"/>
      </w:tblGrid>
      <w:tr w:rsidR="000E3830" w:rsidRPr="00017F9B" w:rsidTr="00CE0837">
        <w:tc>
          <w:tcPr>
            <w:tcW w:w="2376" w:type="dxa"/>
          </w:tcPr>
          <w:p w:rsidR="000E3830" w:rsidRDefault="000E3830" w:rsidP="00F82551">
            <w:pPr>
              <w:rPr>
                <w:rFonts w:ascii="Arial" w:hAnsi="Arial" w:cs="Arial"/>
                <w:b/>
                <w:bCs/>
                <w:sz w:val="20"/>
                <w:szCs w:val="20"/>
              </w:rPr>
            </w:pPr>
            <w:r w:rsidRPr="00017F9B">
              <w:rPr>
                <w:rFonts w:ascii="Arial" w:hAnsi="Arial" w:cs="Arial"/>
                <w:b/>
                <w:bCs/>
                <w:sz w:val="20"/>
                <w:szCs w:val="20"/>
              </w:rPr>
              <w:t>Abnormal symptoms</w:t>
            </w:r>
            <w:r>
              <w:rPr>
                <w:rFonts w:ascii="Arial" w:hAnsi="Arial" w:cs="Arial"/>
                <w:b/>
                <w:bCs/>
                <w:sz w:val="20"/>
                <w:szCs w:val="20"/>
              </w:rPr>
              <w:t xml:space="preserve"> </w:t>
            </w:r>
          </w:p>
          <w:p w:rsidR="000E3830" w:rsidRPr="00017F9B" w:rsidRDefault="000E3830" w:rsidP="00F82551">
            <w:pPr>
              <w:rPr>
                <w:rFonts w:ascii="Arial" w:hAnsi="Arial" w:cs="Arial"/>
                <w:b/>
                <w:bCs/>
                <w:sz w:val="20"/>
                <w:szCs w:val="20"/>
              </w:rPr>
            </w:pPr>
            <w:r>
              <w:rPr>
                <w:rFonts w:ascii="Arial" w:hAnsi="Arial" w:cs="Arial"/>
                <w:b/>
                <w:bCs/>
                <w:sz w:val="20"/>
                <w:szCs w:val="20"/>
              </w:rPr>
              <w:t xml:space="preserve">  </w:t>
            </w:r>
          </w:p>
        </w:tc>
        <w:tc>
          <w:tcPr>
            <w:tcW w:w="851" w:type="dxa"/>
          </w:tcPr>
          <w:p w:rsidR="000E3830" w:rsidRPr="00017F9B" w:rsidRDefault="000E3830" w:rsidP="00F82551">
            <w:pPr>
              <w:ind w:left="-108"/>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46" w:type="dxa"/>
          </w:tcPr>
          <w:p w:rsidR="000E3830" w:rsidRPr="00017F9B" w:rsidRDefault="000E3830" w:rsidP="00F82551">
            <w:pPr>
              <w:rPr>
                <w:rFonts w:ascii="Arial" w:hAnsi="Arial" w:cs="Arial"/>
                <w:b/>
                <w:bCs/>
                <w:sz w:val="20"/>
                <w:szCs w:val="20"/>
              </w:rPr>
            </w:pPr>
          </w:p>
        </w:tc>
        <w:tc>
          <w:tcPr>
            <w:tcW w:w="1105" w:type="dxa"/>
          </w:tcPr>
          <w:p w:rsidR="000E3830" w:rsidRPr="00017F9B" w:rsidRDefault="000E3830" w:rsidP="00F82551">
            <w:pPr>
              <w:rPr>
                <w:rFonts w:ascii="Arial" w:hAnsi="Arial" w:cs="Arial"/>
                <w:b/>
                <w:bCs/>
                <w:sz w:val="20"/>
                <w:szCs w:val="20"/>
              </w:rPr>
            </w:pPr>
          </w:p>
        </w:tc>
      </w:tr>
      <w:tr w:rsidR="000E3830" w:rsidRPr="00017F9B" w:rsidTr="00CE0837">
        <w:tc>
          <w:tcPr>
            <w:tcW w:w="2376" w:type="dxa"/>
          </w:tcPr>
          <w:p w:rsidR="000E3830" w:rsidRPr="00017F9B" w:rsidRDefault="000E3830" w:rsidP="00F82551">
            <w:pPr>
              <w:rPr>
                <w:rFonts w:ascii="Arial" w:hAnsi="Arial" w:cs="Arial"/>
                <w:b/>
                <w:bCs/>
                <w:sz w:val="20"/>
                <w:szCs w:val="20"/>
              </w:rPr>
            </w:pPr>
            <w:r w:rsidRPr="00017F9B">
              <w:rPr>
                <w:rFonts w:ascii="Arial" w:hAnsi="Arial" w:cs="Arial"/>
                <w:b/>
                <w:bCs/>
                <w:sz w:val="20"/>
                <w:szCs w:val="20"/>
              </w:rPr>
              <w:t>Abnormal appearance of cervix</w:t>
            </w:r>
          </w:p>
        </w:tc>
        <w:tc>
          <w:tcPr>
            <w:tcW w:w="851" w:type="dxa"/>
          </w:tcPr>
          <w:p w:rsidR="000E3830" w:rsidRPr="00017F9B" w:rsidRDefault="000E3830" w:rsidP="00F82551">
            <w:pPr>
              <w:ind w:left="-108"/>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46" w:type="dxa"/>
          </w:tcPr>
          <w:p w:rsidR="000E3830" w:rsidRPr="00017F9B" w:rsidRDefault="000E3830" w:rsidP="00F82551">
            <w:pPr>
              <w:rPr>
                <w:rFonts w:ascii="Arial" w:hAnsi="Arial" w:cs="Arial"/>
                <w:b/>
                <w:bCs/>
                <w:sz w:val="20"/>
                <w:szCs w:val="20"/>
              </w:rPr>
            </w:pPr>
          </w:p>
        </w:tc>
        <w:tc>
          <w:tcPr>
            <w:tcW w:w="1105" w:type="dxa"/>
          </w:tcPr>
          <w:p w:rsidR="000E3830" w:rsidRPr="00017F9B" w:rsidRDefault="000E3830" w:rsidP="00F82551">
            <w:pPr>
              <w:rPr>
                <w:rFonts w:ascii="Arial" w:hAnsi="Arial" w:cs="Arial"/>
                <w:b/>
                <w:bCs/>
                <w:sz w:val="20"/>
                <w:szCs w:val="20"/>
              </w:rPr>
            </w:pPr>
          </w:p>
        </w:tc>
      </w:tr>
      <w:tr w:rsidR="000E3830" w:rsidRPr="00017F9B" w:rsidTr="00CE0837">
        <w:tc>
          <w:tcPr>
            <w:tcW w:w="2376" w:type="dxa"/>
          </w:tcPr>
          <w:p w:rsidR="000E3830" w:rsidRDefault="000E3830" w:rsidP="00F82551">
            <w:pPr>
              <w:rPr>
                <w:rFonts w:ascii="Arial" w:hAnsi="Arial" w:cs="Arial"/>
                <w:b/>
                <w:bCs/>
                <w:sz w:val="20"/>
                <w:szCs w:val="20"/>
              </w:rPr>
            </w:pPr>
            <w:r>
              <w:rPr>
                <w:rFonts w:ascii="Arial" w:hAnsi="Arial" w:cs="Arial"/>
                <w:b/>
                <w:bCs/>
                <w:sz w:val="20"/>
                <w:szCs w:val="20"/>
              </w:rPr>
              <w:t>Multi focal lower genital tract disease</w:t>
            </w:r>
          </w:p>
          <w:p w:rsidR="000E3830" w:rsidRPr="00017F9B" w:rsidRDefault="000E3830" w:rsidP="00F82551">
            <w:pPr>
              <w:rPr>
                <w:rFonts w:ascii="Arial" w:hAnsi="Arial" w:cs="Arial"/>
                <w:b/>
                <w:bCs/>
                <w:sz w:val="20"/>
                <w:szCs w:val="20"/>
              </w:rPr>
            </w:pPr>
          </w:p>
        </w:tc>
        <w:tc>
          <w:tcPr>
            <w:tcW w:w="851"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8"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134" w:type="dxa"/>
          </w:tcPr>
          <w:p w:rsidR="000E3830" w:rsidRPr="00017F9B" w:rsidRDefault="000E3830" w:rsidP="00F82551">
            <w:pPr>
              <w:rPr>
                <w:rFonts w:ascii="Arial" w:hAnsi="Arial" w:cs="Arial"/>
                <w:b/>
                <w:bCs/>
                <w:sz w:val="20"/>
                <w:szCs w:val="20"/>
              </w:rPr>
            </w:pPr>
          </w:p>
        </w:tc>
        <w:tc>
          <w:tcPr>
            <w:tcW w:w="1417" w:type="dxa"/>
          </w:tcPr>
          <w:p w:rsidR="000E3830" w:rsidRPr="00017F9B" w:rsidRDefault="000E3830" w:rsidP="00F82551">
            <w:pPr>
              <w:rPr>
                <w:rFonts w:ascii="Arial" w:hAnsi="Arial" w:cs="Arial"/>
                <w:b/>
                <w:bCs/>
                <w:sz w:val="20"/>
                <w:szCs w:val="20"/>
              </w:rPr>
            </w:pPr>
          </w:p>
        </w:tc>
        <w:tc>
          <w:tcPr>
            <w:tcW w:w="1276" w:type="dxa"/>
          </w:tcPr>
          <w:p w:rsidR="000E3830" w:rsidRPr="00017F9B" w:rsidRDefault="000E3830" w:rsidP="00F82551">
            <w:pPr>
              <w:rPr>
                <w:rFonts w:ascii="Arial" w:hAnsi="Arial" w:cs="Arial"/>
                <w:b/>
                <w:bCs/>
                <w:sz w:val="20"/>
                <w:szCs w:val="20"/>
              </w:rPr>
            </w:pPr>
          </w:p>
        </w:tc>
        <w:tc>
          <w:tcPr>
            <w:tcW w:w="1246" w:type="dxa"/>
          </w:tcPr>
          <w:p w:rsidR="000E3830" w:rsidRPr="00017F9B" w:rsidRDefault="000E3830" w:rsidP="00F82551">
            <w:pPr>
              <w:rPr>
                <w:rFonts w:ascii="Arial" w:hAnsi="Arial" w:cs="Arial"/>
                <w:b/>
                <w:bCs/>
                <w:sz w:val="20"/>
                <w:szCs w:val="20"/>
              </w:rPr>
            </w:pPr>
          </w:p>
        </w:tc>
        <w:tc>
          <w:tcPr>
            <w:tcW w:w="1105" w:type="dxa"/>
          </w:tcPr>
          <w:p w:rsidR="000E3830" w:rsidRPr="00017F9B" w:rsidRDefault="000E3830" w:rsidP="00F82551">
            <w:pPr>
              <w:rPr>
                <w:rFonts w:ascii="Arial" w:hAnsi="Arial" w:cs="Arial"/>
                <w:b/>
                <w:bCs/>
                <w:sz w:val="20"/>
                <w:szCs w:val="20"/>
              </w:rPr>
            </w:pPr>
          </w:p>
        </w:tc>
      </w:tr>
      <w:tr w:rsidR="000E3830" w:rsidRPr="00017F9B" w:rsidTr="00CE0837">
        <w:tc>
          <w:tcPr>
            <w:tcW w:w="2376" w:type="dxa"/>
            <w:shd w:val="clear" w:color="auto" w:fill="E0E0E0"/>
          </w:tcPr>
          <w:p w:rsidR="000E3830" w:rsidRDefault="000E3830" w:rsidP="00F82551">
            <w:pPr>
              <w:rPr>
                <w:rFonts w:ascii="Arial" w:hAnsi="Arial" w:cs="Arial"/>
                <w:b/>
                <w:bCs/>
                <w:sz w:val="20"/>
                <w:szCs w:val="20"/>
              </w:rPr>
            </w:pPr>
            <w:r w:rsidRPr="00017F9B">
              <w:rPr>
                <w:rFonts w:ascii="Arial" w:hAnsi="Arial" w:cs="Arial"/>
                <w:b/>
                <w:bCs/>
                <w:sz w:val="20"/>
                <w:szCs w:val="20"/>
              </w:rPr>
              <w:t>TOTAL</w:t>
            </w:r>
            <w:r>
              <w:rPr>
                <w:rFonts w:ascii="Arial" w:hAnsi="Arial" w:cs="Arial"/>
                <w:b/>
                <w:bCs/>
                <w:sz w:val="20"/>
                <w:szCs w:val="20"/>
              </w:rPr>
              <w:t xml:space="preserve"> PART B</w:t>
            </w:r>
          </w:p>
          <w:p w:rsidR="000E3830" w:rsidRPr="00017F9B" w:rsidRDefault="000E3830" w:rsidP="00F82551">
            <w:pPr>
              <w:rPr>
                <w:rFonts w:ascii="Arial" w:hAnsi="Arial" w:cs="Arial"/>
                <w:b/>
                <w:bCs/>
                <w:sz w:val="20"/>
                <w:szCs w:val="20"/>
              </w:rPr>
            </w:pPr>
          </w:p>
        </w:tc>
        <w:tc>
          <w:tcPr>
            <w:tcW w:w="851" w:type="dxa"/>
            <w:shd w:val="clear" w:color="auto" w:fill="E0E0E0"/>
          </w:tcPr>
          <w:p w:rsidR="000E3830" w:rsidRPr="00017F9B" w:rsidRDefault="000E3830" w:rsidP="00F82551">
            <w:pPr>
              <w:rPr>
                <w:rFonts w:ascii="Arial" w:hAnsi="Arial" w:cs="Arial"/>
                <w:b/>
                <w:bCs/>
                <w:sz w:val="20"/>
                <w:szCs w:val="20"/>
              </w:rPr>
            </w:pPr>
          </w:p>
        </w:tc>
        <w:tc>
          <w:tcPr>
            <w:tcW w:w="1417"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134"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418"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134"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134"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417"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276" w:type="dxa"/>
            <w:tcBorders>
              <w:bottom w:val="single" w:sz="4" w:space="0" w:color="auto"/>
            </w:tcBorders>
            <w:shd w:val="clear" w:color="auto" w:fill="E0E0E0"/>
          </w:tcPr>
          <w:p w:rsidR="000E3830" w:rsidRPr="00017F9B" w:rsidRDefault="000E3830" w:rsidP="00F82551">
            <w:pPr>
              <w:rPr>
                <w:rFonts w:ascii="Arial" w:hAnsi="Arial" w:cs="Arial"/>
                <w:b/>
                <w:bCs/>
                <w:sz w:val="20"/>
                <w:szCs w:val="20"/>
              </w:rPr>
            </w:pPr>
          </w:p>
        </w:tc>
        <w:tc>
          <w:tcPr>
            <w:tcW w:w="1246" w:type="dxa"/>
            <w:tcBorders>
              <w:bottom w:val="single" w:sz="4" w:space="0" w:color="auto"/>
              <w:right w:val="nil"/>
            </w:tcBorders>
            <w:shd w:val="clear" w:color="auto" w:fill="E0E0E0"/>
          </w:tcPr>
          <w:p w:rsidR="000E3830" w:rsidRDefault="000E3830" w:rsidP="00F82551">
            <w:pPr>
              <w:rPr>
                <w:rFonts w:ascii="Arial" w:hAnsi="Arial" w:cs="Arial"/>
                <w:b/>
                <w:bCs/>
                <w:sz w:val="20"/>
                <w:szCs w:val="20"/>
              </w:rPr>
            </w:pPr>
          </w:p>
        </w:tc>
        <w:tc>
          <w:tcPr>
            <w:tcW w:w="1105" w:type="dxa"/>
            <w:tcBorders>
              <w:bottom w:val="single" w:sz="4" w:space="0" w:color="auto"/>
              <w:right w:val="nil"/>
            </w:tcBorders>
            <w:shd w:val="clear" w:color="auto" w:fill="E0E0E0"/>
          </w:tcPr>
          <w:p w:rsidR="000E3830" w:rsidRPr="00017F9B" w:rsidRDefault="000E3830" w:rsidP="00F82551">
            <w:pPr>
              <w:rPr>
                <w:rFonts w:ascii="Arial" w:hAnsi="Arial" w:cs="Arial"/>
                <w:b/>
                <w:bCs/>
                <w:sz w:val="20"/>
                <w:szCs w:val="20"/>
              </w:rPr>
            </w:pPr>
          </w:p>
        </w:tc>
      </w:tr>
      <w:tr w:rsidR="00F82551" w:rsidRPr="00017F9B" w:rsidTr="00CE0837">
        <w:tc>
          <w:tcPr>
            <w:tcW w:w="2376" w:type="dxa"/>
            <w:shd w:val="clear" w:color="auto" w:fill="E0E0E0"/>
          </w:tcPr>
          <w:p w:rsidR="00F82551" w:rsidRDefault="00F82551" w:rsidP="00F82551">
            <w:pPr>
              <w:rPr>
                <w:rFonts w:ascii="Arial" w:hAnsi="Arial" w:cs="Arial"/>
                <w:b/>
                <w:bCs/>
                <w:sz w:val="20"/>
                <w:szCs w:val="20"/>
              </w:rPr>
            </w:pPr>
            <w:r>
              <w:rPr>
                <w:rFonts w:ascii="Arial" w:hAnsi="Arial" w:cs="Arial"/>
                <w:b/>
                <w:bCs/>
                <w:sz w:val="20"/>
                <w:szCs w:val="20"/>
              </w:rPr>
              <w:t>TOTAL PART A + B</w:t>
            </w:r>
          </w:p>
          <w:p w:rsidR="00F82551" w:rsidRPr="00017F9B" w:rsidRDefault="00F82551" w:rsidP="00F82551">
            <w:pPr>
              <w:rPr>
                <w:rFonts w:ascii="Arial" w:hAnsi="Arial" w:cs="Arial"/>
                <w:b/>
                <w:bCs/>
                <w:sz w:val="20"/>
                <w:szCs w:val="20"/>
              </w:rPr>
            </w:pPr>
          </w:p>
        </w:tc>
        <w:tc>
          <w:tcPr>
            <w:tcW w:w="851" w:type="dxa"/>
            <w:tcBorders>
              <w:right w:val="single" w:sz="4" w:space="0" w:color="auto"/>
            </w:tcBorders>
            <w:shd w:val="clear" w:color="auto" w:fill="E0E0E0"/>
          </w:tcPr>
          <w:p w:rsidR="00F82551" w:rsidRPr="00017F9B" w:rsidRDefault="00F82551" w:rsidP="00F82551">
            <w:pPr>
              <w:rPr>
                <w:rFonts w:ascii="Arial" w:hAnsi="Arial" w:cs="Arial"/>
                <w:b/>
                <w:bCs/>
                <w:sz w:val="20"/>
                <w:szCs w:val="20"/>
              </w:rPr>
            </w:pPr>
          </w:p>
        </w:tc>
        <w:tc>
          <w:tcPr>
            <w:tcW w:w="1417" w:type="dxa"/>
            <w:tcBorders>
              <w:top w:val="single" w:sz="4" w:space="0" w:color="auto"/>
              <w:left w:val="single" w:sz="4" w:space="0" w:color="auto"/>
              <w:bottom w:val="nil"/>
              <w:right w:val="nil"/>
            </w:tcBorders>
          </w:tcPr>
          <w:p w:rsidR="00F82551" w:rsidRPr="00017F9B" w:rsidRDefault="00F82551" w:rsidP="00F82551">
            <w:pPr>
              <w:rPr>
                <w:rFonts w:ascii="Arial" w:hAnsi="Arial" w:cs="Arial"/>
                <w:b/>
                <w:bCs/>
                <w:sz w:val="20"/>
                <w:szCs w:val="20"/>
              </w:rPr>
            </w:pPr>
          </w:p>
        </w:tc>
        <w:tc>
          <w:tcPr>
            <w:tcW w:w="1134"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1418"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1134"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1134"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1417"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1276" w:type="dxa"/>
            <w:tcBorders>
              <w:top w:val="single" w:sz="4" w:space="0" w:color="auto"/>
              <w:left w:val="nil"/>
              <w:bottom w:val="nil"/>
              <w:right w:val="nil"/>
            </w:tcBorders>
          </w:tcPr>
          <w:p w:rsidR="00F82551" w:rsidRPr="00017F9B" w:rsidRDefault="00F82551" w:rsidP="00F82551">
            <w:pPr>
              <w:rPr>
                <w:rFonts w:ascii="Arial" w:hAnsi="Arial" w:cs="Arial"/>
                <w:b/>
                <w:bCs/>
                <w:sz w:val="20"/>
                <w:szCs w:val="20"/>
              </w:rPr>
            </w:pPr>
          </w:p>
        </w:tc>
        <w:tc>
          <w:tcPr>
            <w:tcW w:w="2351" w:type="dxa"/>
            <w:gridSpan w:val="2"/>
            <w:tcBorders>
              <w:top w:val="single" w:sz="4" w:space="0" w:color="auto"/>
              <w:left w:val="nil"/>
              <w:bottom w:val="nil"/>
              <w:right w:val="nil"/>
            </w:tcBorders>
          </w:tcPr>
          <w:p w:rsidR="00F82551" w:rsidRDefault="00F82551" w:rsidP="00F82551">
            <w:pPr>
              <w:rPr>
                <w:rFonts w:ascii="Arial" w:hAnsi="Arial" w:cs="Arial"/>
                <w:b/>
                <w:bCs/>
                <w:sz w:val="20"/>
                <w:szCs w:val="20"/>
              </w:rPr>
            </w:pPr>
          </w:p>
        </w:tc>
      </w:tr>
    </w:tbl>
    <w:p w:rsidR="000B3533" w:rsidRPr="000B3533" w:rsidRDefault="000B3533" w:rsidP="000B3533">
      <w:pPr>
        <w:keepNext/>
        <w:spacing w:before="240" w:after="60"/>
        <w:jc w:val="center"/>
        <w:outlineLvl w:val="1"/>
        <w:rPr>
          <w:rFonts w:ascii="Arial" w:hAnsi="Arial" w:cs="Arial"/>
          <w:b/>
          <w:bCs/>
          <w:i/>
          <w:iCs/>
          <w:sz w:val="28"/>
          <w:szCs w:val="28"/>
        </w:rPr>
      </w:pPr>
      <w:r w:rsidRPr="000B3533">
        <w:rPr>
          <w:rFonts w:ascii="Arial" w:hAnsi="Arial" w:cs="Arial"/>
          <w:b/>
          <w:bCs/>
          <w:i/>
          <w:iCs/>
          <w:sz w:val="28"/>
          <w:szCs w:val="28"/>
        </w:rPr>
        <w:lastRenderedPageBreak/>
        <w:t>Instructions for completion of the Audit Form</w:t>
      </w:r>
    </w:p>
    <w:p w:rsidR="000B3533" w:rsidRPr="000B3533" w:rsidRDefault="000B3533" w:rsidP="000B3533">
      <w:pPr>
        <w:jc w:val="both"/>
        <w:rPr>
          <w:rFonts w:ascii="Arial" w:hAnsi="Arial" w:cs="Arial"/>
          <w:sz w:val="20"/>
          <w:szCs w:val="20"/>
        </w:rPr>
      </w:pPr>
    </w:p>
    <w:p w:rsidR="000B3533" w:rsidRPr="000B3533"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sz w:val="20"/>
          <w:szCs w:val="20"/>
        </w:rPr>
      </w:pPr>
      <w:r w:rsidRPr="000B3533">
        <w:rPr>
          <w:rFonts w:ascii="Arial" w:hAnsi="Arial" w:cs="Arial"/>
          <w:sz w:val="20"/>
          <w:szCs w:val="20"/>
        </w:rPr>
        <w:t>1.</w:t>
      </w:r>
      <w:r w:rsidRPr="000B3533">
        <w:rPr>
          <w:rFonts w:ascii="Arial" w:hAnsi="Arial" w:cs="Arial"/>
          <w:sz w:val="20"/>
          <w:szCs w:val="20"/>
        </w:rPr>
        <w:tab/>
        <w:t>The audit must be a personal audit and is for a continuous 12 month period within the previous 3 years, i.e. 2018 – 2021.</w:t>
      </w:r>
    </w:p>
    <w:p w:rsidR="000B3533" w:rsidRPr="000B3533"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i/>
          <w:iCs/>
          <w:sz w:val="20"/>
          <w:szCs w:val="20"/>
        </w:rPr>
      </w:pPr>
      <w:r w:rsidRPr="000B3533">
        <w:rPr>
          <w:rFonts w:ascii="Arial" w:hAnsi="Arial" w:cs="Arial"/>
          <w:sz w:val="20"/>
          <w:szCs w:val="20"/>
        </w:rPr>
        <w:t>2.</w:t>
      </w:r>
      <w:r w:rsidRPr="000B3533">
        <w:rPr>
          <w:rFonts w:ascii="Arial" w:hAnsi="Arial" w:cs="Arial"/>
          <w:sz w:val="20"/>
          <w:szCs w:val="20"/>
        </w:rPr>
        <w:tab/>
        <w:t>A new patient is a patient who has been referred to the clinic during the audit period and this can include re-referrals in respect of patients who have been previously discharged whether or not they have had treatment.</w:t>
      </w:r>
    </w:p>
    <w:p w:rsidR="000B3533" w:rsidRPr="000B3533" w:rsidRDefault="000B3533" w:rsidP="000B3533">
      <w:pPr>
        <w:ind w:left="720" w:hanging="720"/>
        <w:jc w:val="both"/>
        <w:rPr>
          <w:rFonts w:ascii="Arial" w:hAnsi="Arial" w:cs="Arial"/>
          <w:sz w:val="20"/>
          <w:szCs w:val="20"/>
        </w:rPr>
      </w:pPr>
    </w:p>
    <w:p w:rsidR="000B3533" w:rsidRPr="000B3533" w:rsidRDefault="000B3533" w:rsidP="000B3533">
      <w:pPr>
        <w:jc w:val="both"/>
        <w:rPr>
          <w:rFonts w:ascii="Arial" w:hAnsi="Arial" w:cs="Arial"/>
          <w:sz w:val="20"/>
          <w:szCs w:val="20"/>
        </w:rPr>
      </w:pPr>
      <w:r w:rsidRPr="000B3533">
        <w:rPr>
          <w:rFonts w:ascii="Arial" w:hAnsi="Arial" w:cs="Arial"/>
          <w:sz w:val="20"/>
          <w:szCs w:val="20"/>
        </w:rPr>
        <w:t xml:space="preserve">3. </w:t>
      </w:r>
      <w:r w:rsidRPr="000B3533">
        <w:rPr>
          <w:rFonts w:ascii="Arial" w:hAnsi="Arial" w:cs="Arial"/>
          <w:sz w:val="20"/>
          <w:szCs w:val="20"/>
        </w:rPr>
        <w:tab/>
      </w:r>
      <w:r w:rsidRPr="000B3533">
        <w:rPr>
          <w:rFonts w:ascii="Arial" w:hAnsi="Arial" w:cs="Arial"/>
          <w:b/>
          <w:bCs/>
          <w:sz w:val="20"/>
          <w:szCs w:val="20"/>
        </w:rPr>
        <w:t>Failure to submit the form online</w:t>
      </w:r>
      <w:r w:rsidRPr="000B3533">
        <w:rPr>
          <w:rFonts w:ascii="Arial" w:hAnsi="Arial" w:cs="Arial"/>
          <w:sz w:val="20"/>
          <w:szCs w:val="20"/>
        </w:rPr>
        <w:t xml:space="preserve"> will result in your </w:t>
      </w:r>
      <w:r w:rsidR="000D6416">
        <w:rPr>
          <w:rFonts w:ascii="Arial" w:hAnsi="Arial" w:cs="Arial"/>
          <w:sz w:val="20"/>
          <w:szCs w:val="20"/>
        </w:rPr>
        <w:t xml:space="preserve">name being removed from the accredited </w:t>
      </w:r>
      <w:proofErr w:type="spellStart"/>
      <w:r w:rsidR="000D6416">
        <w:rPr>
          <w:rFonts w:ascii="Arial" w:hAnsi="Arial" w:cs="Arial"/>
          <w:sz w:val="20"/>
          <w:szCs w:val="20"/>
        </w:rPr>
        <w:t>colposcopist</w:t>
      </w:r>
      <w:proofErr w:type="spellEnd"/>
      <w:r w:rsidR="000D6416">
        <w:rPr>
          <w:rFonts w:ascii="Arial" w:hAnsi="Arial" w:cs="Arial"/>
          <w:sz w:val="20"/>
          <w:szCs w:val="20"/>
        </w:rPr>
        <w:t xml:space="preserve"> register.</w:t>
      </w:r>
      <w:r w:rsidRPr="000B3533">
        <w:rPr>
          <w:rFonts w:ascii="Arial" w:hAnsi="Arial" w:cs="Arial"/>
          <w:sz w:val="20"/>
          <w:szCs w:val="20"/>
        </w:rPr>
        <w:t xml:space="preserve"> </w:t>
      </w:r>
    </w:p>
    <w:p w:rsidR="000B3533" w:rsidRPr="000B3533" w:rsidRDefault="000B3533" w:rsidP="000B3533">
      <w:pPr>
        <w:jc w:val="both"/>
        <w:rPr>
          <w:rFonts w:ascii="Arial" w:hAnsi="Arial" w:cs="Arial"/>
          <w:sz w:val="20"/>
          <w:szCs w:val="20"/>
        </w:rPr>
      </w:pPr>
    </w:p>
    <w:p w:rsidR="00177FA6" w:rsidRPr="00177FA6" w:rsidRDefault="00177FA6" w:rsidP="00177FA6">
      <w:pPr>
        <w:ind w:left="960"/>
        <w:jc w:val="both"/>
        <w:rPr>
          <w:rFonts w:ascii="Arial" w:hAnsi="Arial" w:cs="Arial"/>
          <w:sz w:val="20"/>
          <w:szCs w:val="20"/>
        </w:rPr>
      </w:pPr>
      <w:r w:rsidRPr="00177FA6">
        <w:rPr>
          <w:rFonts w:ascii="Arial" w:hAnsi="Arial" w:cs="Arial"/>
          <w:sz w:val="20"/>
          <w:szCs w:val="20"/>
        </w:rPr>
        <w:t xml:space="preserve">In exceptional circumstances a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who has failed to attend a recognised meeting within the preceding 3 years can be granted provisional reaccreditation upon a certificate of attendance at an appropriate recognised meeting being submitted by 1st of September 2022.</w:t>
      </w:r>
    </w:p>
    <w:p w:rsidR="00177FA6" w:rsidRDefault="00177FA6" w:rsidP="00177FA6">
      <w:pPr>
        <w:ind w:left="960"/>
        <w:jc w:val="both"/>
        <w:rPr>
          <w:rFonts w:ascii="Arial" w:hAnsi="Arial" w:cs="Arial"/>
          <w:sz w:val="20"/>
          <w:szCs w:val="20"/>
        </w:rPr>
      </w:pPr>
      <w:r w:rsidRPr="00177FA6">
        <w:rPr>
          <w:rFonts w:ascii="Arial" w:hAnsi="Arial" w:cs="Arial"/>
          <w:sz w:val="20"/>
          <w:szCs w:val="20"/>
        </w:rPr>
        <w:t xml:space="preserve">After this date the named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will no longer appear on the register of accredited </w:t>
      </w:r>
      <w:proofErr w:type="spellStart"/>
      <w:r w:rsidRPr="00177FA6">
        <w:rPr>
          <w:rFonts w:ascii="Arial" w:hAnsi="Arial" w:cs="Arial"/>
          <w:sz w:val="20"/>
          <w:szCs w:val="20"/>
        </w:rPr>
        <w:t>colposcopists</w:t>
      </w:r>
      <w:proofErr w:type="spellEnd"/>
      <w:r w:rsidRPr="00177FA6">
        <w:rPr>
          <w:rFonts w:ascii="Arial" w:hAnsi="Arial" w:cs="Arial"/>
          <w:sz w:val="20"/>
          <w:szCs w:val="20"/>
        </w:rPr>
        <w:t>.</w:t>
      </w:r>
    </w:p>
    <w:p w:rsidR="00177FA6" w:rsidRDefault="00177FA6" w:rsidP="00177FA6">
      <w:pPr>
        <w:ind w:left="960"/>
        <w:jc w:val="both"/>
        <w:rPr>
          <w:rFonts w:ascii="Arial" w:hAnsi="Arial" w:cs="Arial"/>
          <w:sz w:val="20"/>
          <w:szCs w:val="20"/>
        </w:rPr>
      </w:pPr>
    </w:p>
    <w:p w:rsidR="00177FA6" w:rsidRPr="00177FA6" w:rsidRDefault="00177FA6" w:rsidP="00177FA6">
      <w:pPr>
        <w:ind w:left="960"/>
        <w:jc w:val="both"/>
        <w:rPr>
          <w:rFonts w:ascii="Arial" w:hAnsi="Arial" w:cs="Arial"/>
          <w:sz w:val="20"/>
          <w:szCs w:val="20"/>
        </w:rPr>
      </w:pPr>
      <w:r w:rsidRPr="00177FA6">
        <w:rPr>
          <w:rFonts w:ascii="Arial" w:hAnsi="Arial" w:cs="Arial"/>
          <w:sz w:val="20"/>
          <w:szCs w:val="20"/>
        </w:rPr>
        <w:t xml:space="preserve">In exceptional circumstances a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who is unable to see the number of new patients </w:t>
      </w:r>
      <w:r>
        <w:rPr>
          <w:rFonts w:ascii="Arial" w:hAnsi="Arial" w:cs="Arial"/>
          <w:sz w:val="20"/>
          <w:szCs w:val="20"/>
        </w:rPr>
        <w:t>required by 1st September 2021</w:t>
      </w:r>
      <w:r w:rsidR="00AD517C">
        <w:rPr>
          <w:rFonts w:ascii="Arial" w:hAnsi="Arial" w:cs="Arial"/>
          <w:sz w:val="20"/>
          <w:szCs w:val="20"/>
        </w:rPr>
        <w:t xml:space="preserve"> </w:t>
      </w:r>
      <w:r w:rsidR="00AD517C" w:rsidRPr="00177FA6">
        <w:rPr>
          <w:rFonts w:ascii="Arial" w:hAnsi="Arial" w:cs="Arial"/>
          <w:sz w:val="20"/>
          <w:szCs w:val="20"/>
        </w:rPr>
        <w:t>can</w:t>
      </w:r>
      <w:r w:rsidRPr="00177FA6">
        <w:rPr>
          <w:rFonts w:ascii="Arial" w:hAnsi="Arial" w:cs="Arial"/>
          <w:sz w:val="20"/>
          <w:szCs w:val="20"/>
        </w:rPr>
        <w:t xml:space="preserve"> be granted provisional reaccreditation until 1st September 2022.</w:t>
      </w:r>
    </w:p>
    <w:p w:rsidR="000B3533" w:rsidRDefault="00177FA6" w:rsidP="00177FA6">
      <w:pPr>
        <w:ind w:left="720" w:firstLine="240"/>
        <w:jc w:val="both"/>
        <w:rPr>
          <w:rFonts w:ascii="Arial" w:hAnsi="Arial" w:cs="Arial"/>
          <w:sz w:val="20"/>
          <w:szCs w:val="20"/>
        </w:rPr>
      </w:pPr>
      <w:r>
        <w:rPr>
          <w:rFonts w:ascii="Arial" w:hAnsi="Arial" w:cs="Arial"/>
          <w:sz w:val="20"/>
          <w:szCs w:val="20"/>
        </w:rPr>
        <w:t>A</w:t>
      </w:r>
      <w:r w:rsidRPr="00177FA6">
        <w:rPr>
          <w:rFonts w:ascii="Arial" w:hAnsi="Arial" w:cs="Arial"/>
          <w:sz w:val="20"/>
          <w:szCs w:val="20"/>
        </w:rPr>
        <w:t xml:space="preserve">fter this date the name of the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will no longer appear on the register of accredited </w:t>
      </w:r>
      <w:proofErr w:type="spellStart"/>
      <w:r w:rsidRPr="00177FA6">
        <w:rPr>
          <w:rFonts w:ascii="Arial" w:hAnsi="Arial" w:cs="Arial"/>
          <w:sz w:val="20"/>
          <w:szCs w:val="20"/>
        </w:rPr>
        <w:t>colposcopists</w:t>
      </w:r>
      <w:proofErr w:type="spellEnd"/>
      <w:r>
        <w:rPr>
          <w:rFonts w:ascii="Arial" w:hAnsi="Arial" w:cs="Arial"/>
          <w:sz w:val="20"/>
          <w:szCs w:val="20"/>
        </w:rPr>
        <w:t>.</w:t>
      </w:r>
    </w:p>
    <w:p w:rsidR="00177FA6" w:rsidRPr="00177FA6" w:rsidRDefault="00177FA6" w:rsidP="00177FA6">
      <w:pPr>
        <w:ind w:left="720" w:firstLine="240"/>
        <w:jc w:val="both"/>
        <w:rPr>
          <w:rFonts w:ascii="Arial" w:hAnsi="Arial" w:cs="Arial"/>
          <w:sz w:val="20"/>
          <w:szCs w:val="20"/>
        </w:rPr>
      </w:pPr>
    </w:p>
    <w:p w:rsidR="000B3533" w:rsidRPr="00177FA6" w:rsidRDefault="000B3533" w:rsidP="000B3533">
      <w:pPr>
        <w:ind w:left="960"/>
        <w:jc w:val="both"/>
        <w:rPr>
          <w:rFonts w:ascii="Arial" w:hAnsi="Arial" w:cs="Arial"/>
          <w:sz w:val="20"/>
          <w:szCs w:val="20"/>
        </w:rPr>
      </w:pPr>
      <w:r w:rsidRPr="00177FA6">
        <w:rPr>
          <w:rFonts w:ascii="Arial" w:hAnsi="Arial" w:cs="Arial"/>
          <w:sz w:val="20"/>
          <w:szCs w:val="20"/>
        </w:rPr>
        <w:t xml:space="preserve">A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who is a member of the Society but fails to pay the Annual Subscription will receive Certification provisional upon receipt of payment within 6 months of the due date – 2</w:t>
      </w:r>
      <w:r w:rsidRPr="00177FA6">
        <w:rPr>
          <w:rFonts w:ascii="Arial" w:hAnsi="Arial" w:cs="Arial"/>
          <w:sz w:val="20"/>
          <w:szCs w:val="20"/>
          <w:vertAlign w:val="superscript"/>
        </w:rPr>
        <w:t>nd</w:t>
      </w:r>
      <w:r w:rsidRPr="00177FA6">
        <w:rPr>
          <w:rFonts w:ascii="Arial" w:hAnsi="Arial" w:cs="Arial"/>
          <w:sz w:val="20"/>
          <w:szCs w:val="20"/>
        </w:rPr>
        <w:t xml:space="preserve"> January annually.  After 6 months the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will be i</w:t>
      </w:r>
      <w:bookmarkStart w:id="0" w:name="_GoBack"/>
      <w:bookmarkEnd w:id="0"/>
      <w:r w:rsidRPr="00177FA6">
        <w:rPr>
          <w:rFonts w:ascii="Arial" w:hAnsi="Arial" w:cs="Arial"/>
          <w:sz w:val="20"/>
          <w:szCs w:val="20"/>
        </w:rPr>
        <w:t xml:space="preserve">nformed of the arrears and </w:t>
      </w:r>
      <w:r w:rsidR="00AD517C" w:rsidRPr="00AD517C">
        <w:rPr>
          <w:rFonts w:ascii="Arial" w:hAnsi="Arial" w:cs="Arial"/>
          <w:sz w:val="20"/>
          <w:szCs w:val="20"/>
        </w:rPr>
        <w:t xml:space="preserve">the name of the </w:t>
      </w:r>
      <w:proofErr w:type="spellStart"/>
      <w:r w:rsidR="00AD517C" w:rsidRPr="00AD517C">
        <w:rPr>
          <w:rFonts w:ascii="Arial" w:hAnsi="Arial" w:cs="Arial"/>
          <w:sz w:val="20"/>
          <w:szCs w:val="20"/>
        </w:rPr>
        <w:t>colposcopist</w:t>
      </w:r>
      <w:proofErr w:type="spellEnd"/>
      <w:r w:rsidR="00AD517C" w:rsidRPr="00AD517C">
        <w:rPr>
          <w:rFonts w:ascii="Arial" w:hAnsi="Arial" w:cs="Arial"/>
          <w:sz w:val="20"/>
          <w:szCs w:val="20"/>
        </w:rPr>
        <w:t xml:space="preserve"> will no longer appear on the register of accredited </w:t>
      </w:r>
      <w:proofErr w:type="spellStart"/>
      <w:r w:rsidR="00AD517C" w:rsidRPr="00AD517C">
        <w:rPr>
          <w:rFonts w:ascii="Arial" w:hAnsi="Arial" w:cs="Arial"/>
          <w:sz w:val="20"/>
          <w:szCs w:val="20"/>
        </w:rPr>
        <w:t>colposcopists</w:t>
      </w:r>
      <w:proofErr w:type="spellEnd"/>
    </w:p>
    <w:p w:rsidR="000B3533" w:rsidRPr="00177FA6" w:rsidRDefault="000B3533" w:rsidP="000B3533">
      <w:pPr>
        <w:jc w:val="both"/>
        <w:rPr>
          <w:rFonts w:ascii="Arial" w:hAnsi="Arial" w:cs="Arial"/>
          <w:sz w:val="20"/>
          <w:szCs w:val="20"/>
        </w:rPr>
      </w:pPr>
    </w:p>
    <w:p w:rsidR="000B3533" w:rsidRPr="00177FA6" w:rsidRDefault="000B3533" w:rsidP="000B3533">
      <w:pPr>
        <w:ind w:left="960"/>
        <w:jc w:val="both"/>
        <w:rPr>
          <w:rFonts w:ascii="Arial" w:hAnsi="Arial" w:cs="Arial"/>
          <w:sz w:val="20"/>
          <w:szCs w:val="20"/>
        </w:rPr>
      </w:pPr>
      <w:r w:rsidRPr="00177FA6">
        <w:rPr>
          <w:rFonts w:ascii="Arial" w:hAnsi="Arial" w:cs="Arial"/>
          <w:sz w:val="20"/>
          <w:szCs w:val="20"/>
        </w:rPr>
        <w:t xml:space="preserve">A </w:t>
      </w:r>
      <w:proofErr w:type="spellStart"/>
      <w:r w:rsidRPr="00177FA6">
        <w:rPr>
          <w:rFonts w:ascii="Arial" w:hAnsi="Arial" w:cs="Arial"/>
          <w:sz w:val="20"/>
          <w:szCs w:val="20"/>
        </w:rPr>
        <w:t>Colposcopist</w:t>
      </w:r>
      <w:proofErr w:type="spellEnd"/>
      <w:r w:rsidRPr="00177FA6">
        <w:rPr>
          <w:rFonts w:ascii="Arial" w:hAnsi="Arial" w:cs="Arial"/>
          <w:sz w:val="20"/>
          <w:szCs w:val="20"/>
        </w:rPr>
        <w:t xml:space="preserve"> who does not wish to be a member of the Society may receive their Certificate for a period of 3 years upon receipt of an Administration Fee of £200 payable to the </w:t>
      </w:r>
      <w:proofErr w:type="spellStart"/>
      <w:r w:rsidRPr="00177FA6">
        <w:rPr>
          <w:rFonts w:ascii="Arial" w:hAnsi="Arial" w:cs="Arial"/>
          <w:sz w:val="20"/>
          <w:szCs w:val="20"/>
        </w:rPr>
        <w:t>BSCCP</w:t>
      </w:r>
      <w:proofErr w:type="spellEnd"/>
      <w:r w:rsidRPr="00177FA6">
        <w:rPr>
          <w:rFonts w:ascii="Arial" w:hAnsi="Arial" w:cs="Arial"/>
          <w:sz w:val="20"/>
          <w:szCs w:val="20"/>
        </w:rPr>
        <w:t>.</w:t>
      </w:r>
    </w:p>
    <w:p w:rsidR="000B3533" w:rsidRPr="00177FA6"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sz w:val="20"/>
          <w:szCs w:val="20"/>
        </w:rPr>
      </w:pPr>
      <w:r w:rsidRPr="00177FA6">
        <w:rPr>
          <w:rFonts w:ascii="Arial" w:hAnsi="Arial" w:cs="Arial"/>
          <w:sz w:val="20"/>
          <w:szCs w:val="20"/>
        </w:rPr>
        <w:t>4.</w:t>
      </w:r>
      <w:r w:rsidRPr="00177FA6">
        <w:rPr>
          <w:rFonts w:ascii="Arial" w:hAnsi="Arial" w:cs="Arial"/>
          <w:sz w:val="20"/>
          <w:szCs w:val="20"/>
        </w:rPr>
        <w:tab/>
      </w:r>
      <w:r w:rsidRPr="00177FA6">
        <w:rPr>
          <w:rFonts w:ascii="Arial" w:hAnsi="Arial" w:cs="Arial"/>
          <w:b/>
          <w:bCs/>
          <w:sz w:val="20"/>
          <w:szCs w:val="20"/>
        </w:rPr>
        <w:t>Certificate No</w:t>
      </w:r>
      <w:r w:rsidRPr="00177FA6">
        <w:rPr>
          <w:rFonts w:ascii="Arial" w:hAnsi="Arial" w:cs="Arial"/>
          <w:sz w:val="20"/>
          <w:szCs w:val="20"/>
        </w:rPr>
        <w:t xml:space="preserve"> - The certificate number you were awarded when you were first placed on the </w:t>
      </w:r>
      <w:proofErr w:type="spellStart"/>
      <w:r w:rsidRPr="00177FA6">
        <w:rPr>
          <w:rFonts w:ascii="Arial" w:hAnsi="Arial" w:cs="Arial"/>
          <w:sz w:val="20"/>
          <w:szCs w:val="20"/>
        </w:rPr>
        <w:t>BSCCP</w:t>
      </w:r>
      <w:proofErr w:type="spellEnd"/>
      <w:r w:rsidRPr="00177FA6">
        <w:rPr>
          <w:rFonts w:ascii="Arial" w:hAnsi="Arial" w:cs="Arial"/>
          <w:sz w:val="20"/>
          <w:szCs w:val="20"/>
        </w:rPr>
        <w:t xml:space="preserve"> Register of </w:t>
      </w:r>
      <w:proofErr w:type="spellStart"/>
      <w:r w:rsidRPr="00177FA6">
        <w:rPr>
          <w:rFonts w:ascii="Arial" w:hAnsi="Arial" w:cs="Arial"/>
          <w:sz w:val="20"/>
          <w:szCs w:val="20"/>
        </w:rPr>
        <w:t>Colposcopists</w:t>
      </w:r>
      <w:proofErr w:type="spellEnd"/>
      <w:r w:rsidRPr="00177FA6">
        <w:rPr>
          <w:rFonts w:ascii="Arial" w:hAnsi="Arial" w:cs="Arial"/>
          <w:sz w:val="20"/>
          <w:szCs w:val="20"/>
        </w:rPr>
        <w:t>.</w:t>
      </w:r>
    </w:p>
    <w:p w:rsidR="000B3533" w:rsidRPr="000B3533"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sz w:val="20"/>
          <w:szCs w:val="20"/>
        </w:rPr>
      </w:pPr>
      <w:r w:rsidRPr="000B3533">
        <w:rPr>
          <w:rFonts w:ascii="Arial" w:hAnsi="Arial" w:cs="Arial"/>
          <w:sz w:val="20"/>
          <w:szCs w:val="20"/>
        </w:rPr>
        <w:t>5.</w:t>
      </w:r>
      <w:r w:rsidRPr="000B3533">
        <w:rPr>
          <w:rFonts w:ascii="Arial" w:hAnsi="Arial" w:cs="Arial"/>
          <w:sz w:val="20"/>
          <w:szCs w:val="20"/>
        </w:rPr>
        <w:tab/>
      </w:r>
      <w:r w:rsidRPr="000B3533">
        <w:rPr>
          <w:rFonts w:ascii="Arial" w:hAnsi="Arial" w:cs="Arial"/>
          <w:b/>
          <w:bCs/>
          <w:sz w:val="20"/>
          <w:szCs w:val="20"/>
        </w:rPr>
        <w:t>Referral Smear</w:t>
      </w:r>
      <w:r w:rsidRPr="000B3533">
        <w:rPr>
          <w:rFonts w:ascii="Arial" w:hAnsi="Arial" w:cs="Arial"/>
          <w:sz w:val="20"/>
          <w:szCs w:val="20"/>
        </w:rPr>
        <w:t xml:space="preserve"> - The number of new patient colposcopies you have seen during this 12 month period (no follow up patients). A minimum of 25 must have been referred with </w:t>
      </w:r>
      <w:r w:rsidRPr="000B3533">
        <w:rPr>
          <w:rFonts w:ascii="Arial" w:hAnsi="Arial" w:cs="Arial"/>
          <w:sz w:val="20"/>
          <w:szCs w:val="20"/>
          <w:u w:val="single"/>
        </w:rPr>
        <w:t>abnormal screening results</w:t>
      </w:r>
      <w:r w:rsidRPr="000B3533">
        <w:rPr>
          <w:rFonts w:ascii="Arial" w:hAnsi="Arial" w:cs="Arial"/>
          <w:sz w:val="20"/>
          <w:szCs w:val="20"/>
        </w:rPr>
        <w:t xml:space="preserve"> only.</w:t>
      </w:r>
    </w:p>
    <w:p w:rsidR="000B3533" w:rsidRPr="000B3533"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sz w:val="20"/>
          <w:szCs w:val="20"/>
        </w:rPr>
      </w:pPr>
      <w:r w:rsidRPr="000B3533">
        <w:rPr>
          <w:rFonts w:ascii="Arial" w:hAnsi="Arial" w:cs="Arial"/>
          <w:sz w:val="20"/>
          <w:szCs w:val="20"/>
        </w:rPr>
        <w:t>6.</w:t>
      </w:r>
      <w:r w:rsidRPr="000B3533">
        <w:rPr>
          <w:rFonts w:ascii="Arial" w:hAnsi="Arial" w:cs="Arial"/>
          <w:sz w:val="20"/>
          <w:szCs w:val="20"/>
        </w:rPr>
        <w:tab/>
      </w:r>
      <w:r w:rsidRPr="000B3533">
        <w:rPr>
          <w:rFonts w:ascii="Arial" w:hAnsi="Arial" w:cs="Arial"/>
          <w:b/>
          <w:bCs/>
          <w:sz w:val="20"/>
          <w:szCs w:val="20"/>
        </w:rPr>
        <w:t>Biopsy</w:t>
      </w:r>
      <w:r w:rsidRPr="000B3533">
        <w:rPr>
          <w:rFonts w:ascii="Arial" w:hAnsi="Arial" w:cs="Arial"/>
          <w:sz w:val="20"/>
          <w:szCs w:val="20"/>
        </w:rPr>
        <w:t xml:space="preserve"> - refers to either punch biopsy, loop diathermy excision or any other excisional procedure which results in histological assessment of the cervix, including cone biopsy or hysterectomy.  Any biopsy, whether or not this is performed in the Colposcopy Clinic, represents </w:t>
      </w:r>
      <w:r w:rsidRPr="000B3533">
        <w:rPr>
          <w:rFonts w:ascii="Arial" w:hAnsi="Arial" w:cs="Arial"/>
          <w:sz w:val="20"/>
          <w:szCs w:val="20"/>
        </w:rPr>
        <w:tab/>
        <w:t>a biopsy for the purposes of this form.</w:t>
      </w:r>
    </w:p>
    <w:p w:rsidR="000B3533" w:rsidRPr="000B3533" w:rsidRDefault="000B3533" w:rsidP="000B3533">
      <w:pPr>
        <w:jc w:val="both"/>
        <w:rPr>
          <w:rFonts w:ascii="Arial" w:hAnsi="Arial" w:cs="Arial"/>
          <w:sz w:val="20"/>
          <w:szCs w:val="20"/>
        </w:rPr>
      </w:pPr>
    </w:p>
    <w:p w:rsidR="000B3533" w:rsidRPr="000B3533" w:rsidRDefault="000B3533" w:rsidP="000B3533">
      <w:pPr>
        <w:ind w:left="720" w:hanging="720"/>
        <w:jc w:val="both"/>
        <w:rPr>
          <w:rFonts w:ascii="Arial" w:hAnsi="Arial" w:cs="Arial"/>
          <w:sz w:val="20"/>
          <w:szCs w:val="20"/>
        </w:rPr>
      </w:pPr>
      <w:r w:rsidRPr="000B3533">
        <w:rPr>
          <w:rFonts w:ascii="Arial" w:hAnsi="Arial" w:cs="Arial"/>
          <w:sz w:val="20"/>
          <w:szCs w:val="20"/>
        </w:rPr>
        <w:t>7.</w:t>
      </w:r>
      <w:r w:rsidRPr="000B3533">
        <w:rPr>
          <w:rFonts w:ascii="Arial" w:hAnsi="Arial" w:cs="Arial"/>
          <w:sz w:val="20"/>
          <w:szCs w:val="20"/>
        </w:rPr>
        <w:tab/>
      </w:r>
      <w:r w:rsidRPr="000B3533">
        <w:rPr>
          <w:rFonts w:ascii="Arial" w:hAnsi="Arial" w:cs="Arial"/>
          <w:b/>
          <w:bCs/>
          <w:sz w:val="20"/>
          <w:szCs w:val="20"/>
        </w:rPr>
        <w:t>Adequate for histology</w:t>
      </w:r>
      <w:r w:rsidRPr="000B3533">
        <w:rPr>
          <w:rFonts w:ascii="Arial" w:hAnsi="Arial" w:cs="Arial"/>
          <w:sz w:val="20"/>
          <w:szCs w:val="20"/>
        </w:rPr>
        <w:t xml:space="preserve"> - if the histology report states that the specimen is inadequate for assessment, the sample should be classified as inadequate for the purposes of this form (irrespective of whether a biopsy was performed).</w:t>
      </w:r>
    </w:p>
    <w:p w:rsidR="000B3533" w:rsidRPr="000B3533" w:rsidRDefault="000B3533" w:rsidP="000B3533">
      <w:pPr>
        <w:jc w:val="both"/>
        <w:rPr>
          <w:rFonts w:ascii="Arial" w:hAnsi="Arial" w:cs="Arial"/>
          <w:sz w:val="20"/>
          <w:szCs w:val="20"/>
        </w:rPr>
      </w:pPr>
    </w:p>
    <w:p w:rsidR="000B3533" w:rsidRPr="000B3533" w:rsidRDefault="000B3533" w:rsidP="000B3533">
      <w:r w:rsidRPr="000B3533">
        <w:rPr>
          <w:rFonts w:ascii="Arial" w:hAnsi="Arial" w:cs="Arial"/>
          <w:b/>
          <w:bCs/>
          <w:sz w:val="20"/>
          <w:szCs w:val="20"/>
        </w:rPr>
        <w:t>8.</w:t>
      </w:r>
      <w:r w:rsidRPr="000B3533">
        <w:rPr>
          <w:rFonts w:ascii="Arial" w:hAnsi="Arial" w:cs="Arial"/>
          <w:b/>
          <w:bCs/>
          <w:sz w:val="20"/>
          <w:szCs w:val="20"/>
        </w:rPr>
        <w:tab/>
        <w:t>Histology results</w:t>
      </w:r>
      <w:r w:rsidRPr="000B3533">
        <w:rPr>
          <w:rFonts w:ascii="Arial" w:hAnsi="Arial" w:cs="Arial"/>
          <w:sz w:val="20"/>
          <w:szCs w:val="20"/>
        </w:rPr>
        <w:t xml:space="preserve"> - this refers to the numbers of specimens that have </w:t>
      </w:r>
      <w:proofErr w:type="spellStart"/>
      <w:r w:rsidRPr="000B3533">
        <w:rPr>
          <w:rFonts w:ascii="Arial" w:hAnsi="Arial" w:cs="Arial"/>
          <w:sz w:val="20"/>
          <w:szCs w:val="20"/>
        </w:rPr>
        <w:t>CIN</w:t>
      </w:r>
      <w:proofErr w:type="spellEnd"/>
      <w:r w:rsidRPr="000B3533">
        <w:rPr>
          <w:rFonts w:ascii="Arial" w:hAnsi="Arial" w:cs="Arial"/>
          <w:sz w:val="20"/>
          <w:szCs w:val="20"/>
        </w:rPr>
        <w:t xml:space="preserve"> reported on histology (this does not include basal layer </w:t>
      </w:r>
      <w:proofErr w:type="spellStart"/>
      <w:r w:rsidRPr="000B3533">
        <w:rPr>
          <w:rFonts w:ascii="Arial" w:hAnsi="Arial" w:cs="Arial"/>
          <w:sz w:val="20"/>
          <w:szCs w:val="20"/>
        </w:rPr>
        <w:t>atypia</w:t>
      </w:r>
      <w:proofErr w:type="spellEnd"/>
      <w:r w:rsidRPr="000B3533">
        <w:rPr>
          <w:rFonts w:ascii="Arial" w:hAnsi="Arial" w:cs="Arial"/>
          <w:sz w:val="20"/>
          <w:szCs w:val="20"/>
        </w:rPr>
        <w:t>).</w:t>
      </w:r>
    </w:p>
    <w:p w:rsidR="00F82551" w:rsidRDefault="00F82551" w:rsidP="000B3533"/>
    <w:sectPr w:rsidR="00F82551" w:rsidSect="00DC0B60">
      <w:headerReference w:type="even" r:id="rId9"/>
      <w:headerReference w:type="default" r:id="rId10"/>
      <w:footerReference w:type="default" r:id="rId11"/>
      <w:headerReference w:type="first" r:id="rId12"/>
      <w:pgSz w:w="16838" w:h="11906" w:orient="landscape"/>
      <w:pgMar w:top="357" w:right="1440" w:bottom="1077" w:left="90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A5" w:rsidRDefault="00670EA5">
      <w:r>
        <w:separator/>
      </w:r>
    </w:p>
  </w:endnote>
  <w:endnote w:type="continuationSeparator" w:id="0">
    <w:p w:rsidR="00670EA5" w:rsidRDefault="0067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33" w:rsidRDefault="000B3533">
    <w:pPr>
      <w:pStyle w:val="Footer"/>
    </w:pPr>
    <w:r>
      <w:t>Updated 05.10.2020</w:t>
    </w:r>
  </w:p>
  <w:p w:rsidR="000B3533" w:rsidRDefault="000B3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A5" w:rsidRDefault="00670EA5">
      <w:r>
        <w:separator/>
      </w:r>
    </w:p>
  </w:footnote>
  <w:footnote w:type="continuationSeparator" w:id="0">
    <w:p w:rsidR="00670EA5" w:rsidRDefault="0067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60" w:rsidRDefault="00A6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685" o:spid="_x0000_s2050" type="#_x0000_t136" style="position:absolute;margin-left:0;margin-top:0;width:724.85pt;height:181.2pt;z-index:-251655168;mso-position-horizontal:center;mso-position-horizontal-relative:margin;mso-position-vertical:center;mso-position-vertical-relative:margin" o:allowincell="f" fillcolor="black" stroked="f">
          <v:fill opacity=".5"/>
          <v:textpath style="font-family:&quot;Times New Roman&quot;;font-size:1pt" string="SAMPLE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60" w:rsidRDefault="00A6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686" o:spid="_x0000_s2051" type="#_x0000_t136" style="position:absolute;margin-left:0;margin-top:0;width:724.85pt;height:181.2pt;z-index:-251653120;mso-position-horizontal:center;mso-position-horizontal-relative:margin;mso-position-vertical:center;mso-position-vertical-relative:margin" o:allowincell="f" fillcolor="black" stroked="f">
          <v:fill opacity=".5"/>
          <v:textpath style="font-family:&quot;Times New Roman&quot;;font-size:1pt" string="SAMPLE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60" w:rsidRDefault="00A6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684" o:spid="_x0000_s2049" type="#_x0000_t136" style="position:absolute;margin-left:0;margin-top:0;width:724.85pt;height:181.2pt;z-index:-251657216;mso-position-horizontal:center;mso-position-horizontal-relative:margin;mso-position-vertical:center;mso-position-vertical-relative:margin" o:allowincell="f" fillcolor="black" stroked="f">
          <v:fill opacity=".5"/>
          <v:textpath style="font-family:&quot;Times New Roman&quot;;font-size:1pt" string="SAMPLE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179"/>
    <w:multiLevelType w:val="hybridMultilevel"/>
    <w:tmpl w:val="0056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541D1EAF"/>
    <w:multiLevelType w:val="hybridMultilevel"/>
    <w:tmpl w:val="8BACC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6E016A51"/>
    <w:multiLevelType w:val="hybridMultilevel"/>
    <w:tmpl w:val="B20AC2A0"/>
    <w:lvl w:ilvl="0" w:tplc="AE70968A">
      <w:start w:val="3"/>
      <w:numFmt w:val="lowerLetter"/>
      <w:lvlText w:val="%1)"/>
      <w:lvlJc w:val="left"/>
      <w:pPr>
        <w:tabs>
          <w:tab w:val="num" w:pos="1170"/>
        </w:tabs>
        <w:ind w:left="1170" w:hanging="45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51"/>
    <w:rsid w:val="000B3533"/>
    <w:rsid w:val="000D6416"/>
    <w:rsid w:val="000E3830"/>
    <w:rsid w:val="00171C2F"/>
    <w:rsid w:val="00177FA6"/>
    <w:rsid w:val="001A2DB1"/>
    <w:rsid w:val="001C5375"/>
    <w:rsid w:val="002D11B2"/>
    <w:rsid w:val="00386247"/>
    <w:rsid w:val="003B266D"/>
    <w:rsid w:val="004E1845"/>
    <w:rsid w:val="00534EB6"/>
    <w:rsid w:val="0061783D"/>
    <w:rsid w:val="00670EA5"/>
    <w:rsid w:val="00766D69"/>
    <w:rsid w:val="00844D2B"/>
    <w:rsid w:val="00894645"/>
    <w:rsid w:val="008B15ED"/>
    <w:rsid w:val="00904B22"/>
    <w:rsid w:val="00916AEB"/>
    <w:rsid w:val="00942F77"/>
    <w:rsid w:val="00A63E2A"/>
    <w:rsid w:val="00A750AF"/>
    <w:rsid w:val="00AC1390"/>
    <w:rsid w:val="00AD517C"/>
    <w:rsid w:val="00AE116A"/>
    <w:rsid w:val="00AE6E0F"/>
    <w:rsid w:val="00AF10B7"/>
    <w:rsid w:val="00B26A18"/>
    <w:rsid w:val="00BA0BFB"/>
    <w:rsid w:val="00C16B5C"/>
    <w:rsid w:val="00C92421"/>
    <w:rsid w:val="00CC079F"/>
    <w:rsid w:val="00CE0837"/>
    <w:rsid w:val="00DC0B60"/>
    <w:rsid w:val="00E57456"/>
    <w:rsid w:val="00EC5B9D"/>
    <w:rsid w:val="00F82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51"/>
    <w:rPr>
      <w:rFonts w:eastAsia="Cambria"/>
      <w:sz w:val="24"/>
      <w:szCs w:val="24"/>
    </w:rPr>
  </w:style>
  <w:style w:type="paragraph" w:styleId="Heading1">
    <w:name w:val="heading 1"/>
    <w:basedOn w:val="Normal"/>
    <w:next w:val="Normal"/>
    <w:link w:val="Heading1Char"/>
    <w:qFormat/>
    <w:rsid w:val="00F82551"/>
    <w:pPr>
      <w:keepNext/>
      <w:jc w:val="both"/>
      <w:outlineLvl w:val="0"/>
    </w:pPr>
    <w:rPr>
      <w:rFonts w:ascii="Cambria" w:hAnsi="Cambria" w:cs="Cambria"/>
      <w:b/>
      <w:bCs/>
      <w:kern w:val="32"/>
      <w:sz w:val="32"/>
      <w:szCs w:val="32"/>
    </w:rPr>
  </w:style>
  <w:style w:type="paragraph" w:styleId="Heading2">
    <w:name w:val="heading 2"/>
    <w:basedOn w:val="Normal"/>
    <w:next w:val="Normal"/>
    <w:qFormat/>
    <w:rsid w:val="00F825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2551"/>
    <w:rPr>
      <w:rFonts w:ascii="Cambria" w:eastAsia="Cambria" w:hAnsi="Cambria" w:cs="Cambria"/>
      <w:b/>
      <w:bCs/>
      <w:kern w:val="32"/>
      <w:sz w:val="32"/>
      <w:szCs w:val="32"/>
      <w:lang w:val="en-GB" w:eastAsia="en-GB" w:bidi="ar-SA"/>
    </w:rPr>
  </w:style>
  <w:style w:type="paragraph" w:styleId="Header">
    <w:name w:val="header"/>
    <w:basedOn w:val="Normal"/>
    <w:rsid w:val="00F82551"/>
    <w:pPr>
      <w:tabs>
        <w:tab w:val="center" w:pos="4153"/>
        <w:tab w:val="right" w:pos="8306"/>
      </w:tabs>
    </w:pPr>
  </w:style>
  <w:style w:type="paragraph" w:styleId="Footer">
    <w:name w:val="footer"/>
    <w:basedOn w:val="Normal"/>
    <w:link w:val="FooterChar"/>
    <w:uiPriority w:val="99"/>
    <w:rsid w:val="00F82551"/>
    <w:pPr>
      <w:tabs>
        <w:tab w:val="center" w:pos="4153"/>
        <w:tab w:val="right" w:pos="8306"/>
      </w:tabs>
    </w:pPr>
  </w:style>
  <w:style w:type="paragraph" w:styleId="BodyText">
    <w:name w:val="Body Text"/>
    <w:basedOn w:val="Normal"/>
    <w:link w:val="BodyTextChar"/>
    <w:rsid w:val="00F82551"/>
  </w:style>
  <w:style w:type="character" w:customStyle="1" w:styleId="BodyTextChar">
    <w:name w:val="Body Text Char"/>
    <w:link w:val="BodyText"/>
    <w:semiHidden/>
    <w:rsid w:val="00F82551"/>
    <w:rPr>
      <w:rFonts w:eastAsia="Cambria"/>
      <w:sz w:val="24"/>
      <w:szCs w:val="24"/>
      <w:lang w:val="en-GB" w:eastAsia="en-GB" w:bidi="ar-SA"/>
    </w:rPr>
  </w:style>
  <w:style w:type="character" w:styleId="Hyperlink">
    <w:name w:val="Hyperlink"/>
    <w:basedOn w:val="DefaultParagraphFont"/>
    <w:uiPriority w:val="99"/>
    <w:unhideWhenUsed/>
    <w:rsid w:val="00DC0B60"/>
    <w:rPr>
      <w:color w:val="0000FF" w:themeColor="hyperlink"/>
      <w:u w:val="single"/>
    </w:rPr>
  </w:style>
  <w:style w:type="character" w:customStyle="1" w:styleId="FooterChar">
    <w:name w:val="Footer Char"/>
    <w:basedOn w:val="DefaultParagraphFont"/>
    <w:link w:val="Footer"/>
    <w:uiPriority w:val="99"/>
    <w:rsid w:val="000B3533"/>
    <w:rPr>
      <w:rFonts w:eastAsia="Cambria"/>
      <w:sz w:val="24"/>
      <w:szCs w:val="24"/>
    </w:rPr>
  </w:style>
  <w:style w:type="paragraph" w:styleId="BalloonText">
    <w:name w:val="Balloon Text"/>
    <w:basedOn w:val="Normal"/>
    <w:link w:val="BalloonTextChar"/>
    <w:uiPriority w:val="99"/>
    <w:semiHidden/>
    <w:unhideWhenUsed/>
    <w:rsid w:val="000B3533"/>
    <w:rPr>
      <w:rFonts w:ascii="Tahoma" w:hAnsi="Tahoma" w:cs="Tahoma"/>
      <w:sz w:val="16"/>
      <w:szCs w:val="16"/>
    </w:rPr>
  </w:style>
  <w:style w:type="character" w:customStyle="1" w:styleId="BalloonTextChar">
    <w:name w:val="Balloon Text Char"/>
    <w:basedOn w:val="DefaultParagraphFont"/>
    <w:link w:val="BalloonText"/>
    <w:uiPriority w:val="99"/>
    <w:semiHidden/>
    <w:rsid w:val="000B3533"/>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51"/>
    <w:rPr>
      <w:rFonts w:eastAsia="Cambria"/>
      <w:sz w:val="24"/>
      <w:szCs w:val="24"/>
    </w:rPr>
  </w:style>
  <w:style w:type="paragraph" w:styleId="Heading1">
    <w:name w:val="heading 1"/>
    <w:basedOn w:val="Normal"/>
    <w:next w:val="Normal"/>
    <w:link w:val="Heading1Char"/>
    <w:qFormat/>
    <w:rsid w:val="00F82551"/>
    <w:pPr>
      <w:keepNext/>
      <w:jc w:val="both"/>
      <w:outlineLvl w:val="0"/>
    </w:pPr>
    <w:rPr>
      <w:rFonts w:ascii="Cambria" w:hAnsi="Cambria" w:cs="Cambria"/>
      <w:b/>
      <w:bCs/>
      <w:kern w:val="32"/>
      <w:sz w:val="32"/>
      <w:szCs w:val="32"/>
    </w:rPr>
  </w:style>
  <w:style w:type="paragraph" w:styleId="Heading2">
    <w:name w:val="heading 2"/>
    <w:basedOn w:val="Normal"/>
    <w:next w:val="Normal"/>
    <w:qFormat/>
    <w:rsid w:val="00F825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2551"/>
    <w:rPr>
      <w:rFonts w:ascii="Cambria" w:eastAsia="Cambria" w:hAnsi="Cambria" w:cs="Cambria"/>
      <w:b/>
      <w:bCs/>
      <w:kern w:val="32"/>
      <w:sz w:val="32"/>
      <w:szCs w:val="32"/>
      <w:lang w:val="en-GB" w:eastAsia="en-GB" w:bidi="ar-SA"/>
    </w:rPr>
  </w:style>
  <w:style w:type="paragraph" w:styleId="Header">
    <w:name w:val="header"/>
    <w:basedOn w:val="Normal"/>
    <w:rsid w:val="00F82551"/>
    <w:pPr>
      <w:tabs>
        <w:tab w:val="center" w:pos="4153"/>
        <w:tab w:val="right" w:pos="8306"/>
      </w:tabs>
    </w:pPr>
  </w:style>
  <w:style w:type="paragraph" w:styleId="Footer">
    <w:name w:val="footer"/>
    <w:basedOn w:val="Normal"/>
    <w:link w:val="FooterChar"/>
    <w:uiPriority w:val="99"/>
    <w:rsid w:val="00F82551"/>
    <w:pPr>
      <w:tabs>
        <w:tab w:val="center" w:pos="4153"/>
        <w:tab w:val="right" w:pos="8306"/>
      </w:tabs>
    </w:pPr>
  </w:style>
  <w:style w:type="paragraph" w:styleId="BodyText">
    <w:name w:val="Body Text"/>
    <w:basedOn w:val="Normal"/>
    <w:link w:val="BodyTextChar"/>
    <w:rsid w:val="00F82551"/>
  </w:style>
  <w:style w:type="character" w:customStyle="1" w:styleId="BodyTextChar">
    <w:name w:val="Body Text Char"/>
    <w:link w:val="BodyText"/>
    <w:semiHidden/>
    <w:rsid w:val="00F82551"/>
    <w:rPr>
      <w:rFonts w:eastAsia="Cambria"/>
      <w:sz w:val="24"/>
      <w:szCs w:val="24"/>
      <w:lang w:val="en-GB" w:eastAsia="en-GB" w:bidi="ar-SA"/>
    </w:rPr>
  </w:style>
  <w:style w:type="character" w:styleId="Hyperlink">
    <w:name w:val="Hyperlink"/>
    <w:basedOn w:val="DefaultParagraphFont"/>
    <w:uiPriority w:val="99"/>
    <w:unhideWhenUsed/>
    <w:rsid w:val="00DC0B60"/>
    <w:rPr>
      <w:color w:val="0000FF" w:themeColor="hyperlink"/>
      <w:u w:val="single"/>
    </w:rPr>
  </w:style>
  <w:style w:type="character" w:customStyle="1" w:styleId="FooterChar">
    <w:name w:val="Footer Char"/>
    <w:basedOn w:val="DefaultParagraphFont"/>
    <w:link w:val="Footer"/>
    <w:uiPriority w:val="99"/>
    <w:rsid w:val="000B3533"/>
    <w:rPr>
      <w:rFonts w:eastAsia="Cambria"/>
      <w:sz w:val="24"/>
      <w:szCs w:val="24"/>
    </w:rPr>
  </w:style>
  <w:style w:type="paragraph" w:styleId="BalloonText">
    <w:name w:val="Balloon Text"/>
    <w:basedOn w:val="Normal"/>
    <w:link w:val="BalloonTextChar"/>
    <w:uiPriority w:val="99"/>
    <w:semiHidden/>
    <w:unhideWhenUsed/>
    <w:rsid w:val="000B3533"/>
    <w:rPr>
      <w:rFonts w:ascii="Tahoma" w:hAnsi="Tahoma" w:cs="Tahoma"/>
      <w:sz w:val="16"/>
      <w:szCs w:val="16"/>
    </w:rPr>
  </w:style>
  <w:style w:type="character" w:customStyle="1" w:styleId="BalloonTextChar">
    <w:name w:val="Balloon Text Char"/>
    <w:basedOn w:val="DefaultParagraphFont"/>
    <w:link w:val="BalloonText"/>
    <w:uiPriority w:val="99"/>
    <w:semiHidden/>
    <w:rsid w:val="000B3533"/>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p.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BSCCP Colposcopic Audit form 2012</vt:lpstr>
    </vt:vector>
  </TitlesOfParts>
  <Company>QEHB NHSFT</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BSCCP Colposcopic Audit form 2012</dc:title>
  <dc:creator>bsccpdl</dc:creator>
  <cp:lastModifiedBy>Elaine Radford</cp:lastModifiedBy>
  <cp:revision>6</cp:revision>
  <cp:lastPrinted>2012-01-25T10:10:00Z</cp:lastPrinted>
  <dcterms:created xsi:type="dcterms:W3CDTF">2020-10-05T14:42:00Z</dcterms:created>
  <dcterms:modified xsi:type="dcterms:W3CDTF">2020-10-06T15:27:00Z</dcterms:modified>
</cp:coreProperties>
</file>